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7F243E54"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0E004F">
        <w:rPr>
          <w:rFonts w:ascii="Arial" w:hAnsi="Arial" w:cs="Arial"/>
          <w:b/>
          <w:bCs/>
          <w:lang w:val="en-US" w:eastAsia="en-US"/>
        </w:rPr>
        <w:t>3</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76524D" w:rsidRPr="0076524D">
        <w:rPr>
          <w:rFonts w:ascii="Arial" w:hAnsi="Arial" w:cs="Arial"/>
          <w:b/>
          <w:bCs/>
          <w:lang w:val="en-US" w:eastAsia="en-US"/>
        </w:rPr>
        <w:t>R2-2101679</w:t>
      </w:r>
    </w:p>
    <w:bookmarkEnd w:id="0"/>
    <w:p w14:paraId="27CAEAD4" w14:textId="42D6DF8E"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A63BDB">
        <w:rPr>
          <w:rFonts w:ascii="Arial" w:hAnsi="Arial" w:cs="Arial"/>
          <w:b/>
          <w:bCs/>
          <w:lang w:val="en-US" w:eastAsia="en-US"/>
        </w:rPr>
        <w:t>25</w:t>
      </w:r>
      <w:r w:rsidR="006C11B1">
        <w:rPr>
          <w:rFonts w:ascii="Arial" w:hAnsi="Arial" w:cs="Arial"/>
          <w:b/>
          <w:bCs/>
          <w:vertAlign w:val="superscript"/>
          <w:lang w:val="en-US" w:eastAsia="en-US"/>
        </w:rPr>
        <w:t>th</w:t>
      </w:r>
      <w:r>
        <w:rPr>
          <w:rFonts w:ascii="Arial" w:hAnsi="Arial" w:cs="Arial"/>
          <w:b/>
          <w:bCs/>
          <w:lang w:val="en-US" w:eastAsia="en-US"/>
        </w:rPr>
        <w:t> </w:t>
      </w:r>
      <w:r w:rsidR="000E004F">
        <w:rPr>
          <w:rFonts w:ascii="Arial" w:hAnsi="Arial" w:cs="Arial"/>
          <w:b/>
          <w:bCs/>
          <w:lang w:val="en-US" w:eastAsia="en-US"/>
        </w:rPr>
        <w:t>Jan</w:t>
      </w:r>
      <w:r>
        <w:rPr>
          <w:rFonts w:ascii="Arial" w:hAnsi="Arial" w:cs="Arial"/>
          <w:b/>
          <w:bCs/>
          <w:lang w:val="en-US" w:eastAsia="en-US"/>
        </w:rPr>
        <w:t xml:space="preserve"> – </w:t>
      </w:r>
      <w:r w:rsidR="00A63BDB">
        <w:rPr>
          <w:rFonts w:ascii="Arial" w:hAnsi="Arial" w:cs="Arial"/>
          <w:b/>
          <w:bCs/>
          <w:lang w:val="en-US" w:eastAsia="en-US"/>
        </w:rPr>
        <w:t>5</w:t>
      </w:r>
      <w:r w:rsidR="006C11B1">
        <w:rPr>
          <w:rFonts w:ascii="Arial" w:hAnsi="Arial" w:cs="Arial"/>
          <w:b/>
          <w:bCs/>
          <w:vertAlign w:val="superscript"/>
          <w:lang w:val="en-US" w:eastAsia="en-US"/>
        </w:rPr>
        <w:t>th</w:t>
      </w:r>
      <w:r>
        <w:rPr>
          <w:rFonts w:ascii="Arial" w:hAnsi="Arial" w:cs="Arial"/>
          <w:b/>
          <w:bCs/>
          <w:lang w:val="en-US" w:eastAsia="en-US"/>
        </w:rPr>
        <w:t> </w:t>
      </w:r>
      <w:r w:rsidR="00A63BDB">
        <w:rPr>
          <w:rFonts w:ascii="Arial" w:hAnsi="Arial" w:cs="Arial"/>
          <w:b/>
          <w:bCs/>
          <w:lang w:val="en-US" w:eastAsia="en-US"/>
        </w:rPr>
        <w:t>Feb</w:t>
      </w:r>
      <w:r w:rsidRPr="00755974">
        <w:rPr>
          <w:rFonts w:ascii="Arial" w:hAnsi="Arial" w:cs="Arial"/>
          <w:b/>
          <w:bCs/>
          <w:lang w:val="en-US" w:eastAsia="en-US"/>
        </w:rPr>
        <w:t>, 202</w:t>
      </w:r>
      <w:r w:rsidR="001D0CEA">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AC185BD"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C10F68" w:rsidRPr="00D3576F">
        <w:rPr>
          <w:rFonts w:ascii="Arial" w:hAnsi="Arial" w:cs="Arial"/>
          <w:b/>
          <w:bCs/>
          <w:lang w:val="en-US"/>
        </w:rPr>
        <w:t>Beijing Xiaomi Mobile Software</w:t>
      </w:r>
    </w:p>
    <w:p w14:paraId="4300D701" w14:textId="41D194A7"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060A96" w:rsidRPr="00060A96">
        <w:rPr>
          <w:rFonts w:ascii="Arial" w:hAnsi="Arial" w:cs="Arial"/>
          <w:b/>
          <w:bCs/>
          <w:lang w:val="en-US"/>
        </w:rPr>
        <w:t>Support of DAPS handover for PTM MBS</w:t>
      </w:r>
    </w:p>
    <w:p w14:paraId="12450CE5" w14:textId="77A9C6EC"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0F63FB">
        <w:rPr>
          <w:rFonts w:ascii="Arial" w:hAnsi="Arial" w:cs="Arial"/>
          <w:b/>
          <w:bCs/>
          <w:lang w:val="en-US" w:eastAsia="en-US"/>
        </w:rPr>
        <w:t>1.2.</w:t>
      </w:r>
      <w:r w:rsidR="004C0BE4">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59DA69D4" w14:textId="50B85EB7" w:rsidR="00DC1A19" w:rsidRDefault="00DC1A19" w:rsidP="00977BE8">
      <w:r>
        <w:t>According to the</w:t>
      </w:r>
      <w:r w:rsidR="006D67DF">
        <w:t xml:space="preserve"> </w:t>
      </w:r>
      <w:r w:rsidR="00462BDD">
        <w:t>UP</w:t>
      </w:r>
      <w:r w:rsidR="006D67DF">
        <w:t xml:space="preserve"> performance email discussion</w:t>
      </w:r>
      <w:r w:rsidR="000028EF">
        <w:t xml:space="preserve"> [1]</w:t>
      </w:r>
      <w:r w:rsidR="006D67DF">
        <w:t xml:space="preserve"> on the MBS</w:t>
      </w:r>
      <w:r w:rsidR="000028EF">
        <w:t xml:space="preserve">, </w:t>
      </w:r>
      <w:r w:rsidR="00BB21A9">
        <w:t xml:space="preserve">companies consider that the RAN should be able to fulfil the service </w:t>
      </w:r>
      <w:r w:rsidR="00EB3EE1">
        <w:t>requirements of MBS, same as the unicast service</w:t>
      </w:r>
      <w:r w:rsidR="00857D9C">
        <w:t xml:space="preserve">. According to the discussion in the Rel-16 work item of </w:t>
      </w:r>
      <w:r w:rsidR="00630F42">
        <w:t>mobility enhancement, the DAPS handover is supported to fulfil the “0”ms servi</w:t>
      </w:r>
      <w:r w:rsidR="00E105C2">
        <w:t>ce interruption for the mobility. In this contribution, we provide some analysis on whether/how to support the DAPS handover for PTM.</w:t>
      </w:r>
    </w:p>
    <w:p w14:paraId="6B332CC7" w14:textId="3E1CDBCB" w:rsidR="00DA44DE" w:rsidRDefault="00DA44DE" w:rsidP="00DA44DE">
      <w:pPr>
        <w:pStyle w:val="Heading1"/>
        <w:tabs>
          <w:tab w:val="left" w:pos="432"/>
        </w:tabs>
        <w:jc w:val="left"/>
      </w:pPr>
      <w:r>
        <w:rPr>
          <w:rFonts w:hint="eastAsia"/>
        </w:rPr>
        <w:t>Discussion</w:t>
      </w:r>
    </w:p>
    <w:p w14:paraId="49935D21" w14:textId="733B678F" w:rsidR="00B02966" w:rsidRPr="007E2CA3" w:rsidRDefault="00417BDC" w:rsidP="00840116">
      <w:pPr>
        <w:pStyle w:val="Heading2"/>
        <w:keepLines w:val="0"/>
        <w:tabs>
          <w:tab w:val="clear" w:pos="1002"/>
          <w:tab w:val="num" w:pos="576"/>
        </w:tabs>
        <w:spacing w:line="240" w:lineRule="auto"/>
        <w:ind w:left="0" w:firstLine="0"/>
        <w:jc w:val="left"/>
      </w:pPr>
      <w:r>
        <w:rPr>
          <w:rFonts w:cs="Arial"/>
          <w:bCs/>
          <w:lang w:val="en-US"/>
        </w:rPr>
        <w:t>DAPS handover</w:t>
      </w:r>
      <w:r w:rsidR="00EF0914">
        <w:rPr>
          <w:rFonts w:cs="Arial"/>
          <w:bCs/>
          <w:lang w:val="en-US"/>
        </w:rPr>
        <w:t xml:space="preserve"> for PTM</w:t>
      </w:r>
    </w:p>
    <w:p w14:paraId="37C99722" w14:textId="2D629EEA" w:rsidR="00780705" w:rsidRDefault="00EC59B1" w:rsidP="00D5393F">
      <w:r>
        <w:t xml:space="preserve">According to the email discussion summary [1] for the MBS UP performance, most companies consider that the </w:t>
      </w:r>
      <w:r>
        <w:rPr>
          <w:rFonts w:hint="eastAsia"/>
        </w:rPr>
        <w:t>QoS</w:t>
      </w:r>
      <w:r>
        <w:t xml:space="preserve"> parameters of the MBS service would be the same as the QoS parameter</w:t>
      </w:r>
      <w:r w:rsidR="00A96A4A">
        <w:t xml:space="preserve">s of the unicast service, and the QoS requirement would be same </w:t>
      </w:r>
      <w:r w:rsidR="00A96A4A">
        <w:rPr>
          <w:rFonts w:hint="eastAsia"/>
        </w:rPr>
        <w:t>w</w:t>
      </w:r>
      <w:r w:rsidR="00A96A4A">
        <w:t>hen the gNB delivers the MBS service in</w:t>
      </w:r>
      <w:r w:rsidR="00387188">
        <w:t xml:space="preserve"> either PTM or PTP</w:t>
      </w:r>
      <w:r w:rsidR="000F3500">
        <w:t>.</w:t>
      </w:r>
      <w:r w:rsidR="002269C8">
        <w:t xml:space="preserve"> </w:t>
      </w:r>
      <w:r w:rsidR="00CC1082">
        <w:t>According to the WID</w:t>
      </w:r>
      <w:r w:rsidR="00E21FFA">
        <w:t xml:space="preserve"> of the NR MBS</w:t>
      </w:r>
      <w:r w:rsidR="00CC1082">
        <w:t xml:space="preserve"> as quoted below</w:t>
      </w:r>
      <w:r w:rsidR="00DE60DC">
        <w:t xml:space="preserve"> [2]</w:t>
      </w:r>
      <w:r w:rsidR="00CC1082">
        <w:t xml:space="preserve">, the MBS service would cover various service types including </w:t>
      </w:r>
      <w:r w:rsidR="00B35593">
        <w:t>public saf</w:t>
      </w:r>
      <w:r w:rsidR="00031B4E">
        <w:t>e</w:t>
      </w:r>
      <w:r w:rsidR="00B35593">
        <w:t>ty</w:t>
      </w:r>
      <w:r w:rsidR="00800492">
        <w:t>,</w:t>
      </w:r>
      <w:r w:rsidR="00B35593">
        <w:t xml:space="preserve"> </w:t>
      </w:r>
      <w:r w:rsidR="00CC1082">
        <w:t>mission critical</w:t>
      </w:r>
      <w:r w:rsidR="00800492">
        <w:t xml:space="preserve"> and v2x</w:t>
      </w:r>
      <w:r w:rsidR="00CC1082">
        <w:t xml:space="preserve"> services.</w:t>
      </w:r>
    </w:p>
    <w:tbl>
      <w:tblPr>
        <w:tblStyle w:val="TableGrid"/>
        <w:tblW w:w="0" w:type="auto"/>
        <w:tblLook w:val="04A0" w:firstRow="1" w:lastRow="0" w:firstColumn="1" w:lastColumn="0" w:noHBand="0" w:noVBand="1"/>
      </w:tblPr>
      <w:tblGrid>
        <w:gridCol w:w="9855"/>
      </w:tblGrid>
      <w:tr w:rsidR="00CC1082" w14:paraId="5D708E2F" w14:textId="77777777" w:rsidTr="00CC1082">
        <w:tc>
          <w:tcPr>
            <w:tcW w:w="9855" w:type="dxa"/>
          </w:tcPr>
          <w:p w14:paraId="0BFEEA8D" w14:textId="4E7B9479" w:rsidR="0077139E" w:rsidRDefault="00E30EF4" w:rsidP="00CC1082">
            <w:pPr>
              <w:spacing w:after="0"/>
            </w:pPr>
            <w:r w:rsidRPr="005E65C7">
              <w:t>RP-201038</w:t>
            </w:r>
            <w:r>
              <w:t xml:space="preserve"> </w:t>
            </w:r>
            <w:r w:rsidR="0077139E">
              <w:t>WID of MBS:</w:t>
            </w:r>
          </w:p>
          <w:p w14:paraId="420B8B53" w14:textId="4EE39604" w:rsidR="00CC1082" w:rsidRDefault="00CC1082" w:rsidP="00CC1082">
            <w:pPr>
              <w:spacing w:after="0"/>
            </w:pPr>
            <w:r>
              <w:t xml:space="preserve">A study item on the Architectural enhancements for 5G multicast-broadcast services has been approved in SP-190625 and it is ongoing. </w:t>
            </w:r>
          </w:p>
          <w:p w14:paraId="33304269" w14:textId="2A0D594F" w:rsidR="00CC1082" w:rsidRDefault="00CC1082" w:rsidP="00727069">
            <w:pPr>
              <w:spacing w:after="0"/>
            </w:pPr>
            <w:r>
              <w:t>Objective A of the SA2 SI is about Enabling general MBS services over 5GS and the uses cases identified that could benefit from this feature include (but are not limited to) public safety and mission critical,. V2X applications, transparent IPv4/IPv6 multicast delivery, IPTV, software delivery over wireless, group commun</w:t>
            </w:r>
            <w:r w:rsidR="00727069">
              <w:t xml:space="preserve">ications and IoT applications. </w:t>
            </w:r>
          </w:p>
        </w:tc>
      </w:tr>
    </w:tbl>
    <w:p w14:paraId="16420C9C" w14:textId="77777777" w:rsidR="005F07D6" w:rsidRDefault="004D5464" w:rsidP="005F07D6">
      <w:r>
        <w:t>According to the WID of th</w:t>
      </w:r>
      <w:r>
        <w:rPr>
          <w:rFonts w:hint="eastAsia"/>
        </w:rPr>
        <w:t>e</w:t>
      </w:r>
      <w:r>
        <w:t xml:space="preserve"> NR mobility enhancement</w:t>
      </w:r>
      <w:r w:rsidR="00DE60DC">
        <w:t xml:space="preserve"> as quoted below [3]</w:t>
      </w:r>
      <w:r>
        <w:t xml:space="preserve">, the </w:t>
      </w:r>
      <w:r w:rsidR="00DE60DC">
        <w:t>“0ms” interruption is targeted as the key NR requirement.</w:t>
      </w:r>
      <w:r w:rsidR="005F07D6">
        <w:t xml:space="preserve"> Thus the “0ms” interruption is also applicable to the NR MBS service</w:t>
      </w:r>
    </w:p>
    <w:tbl>
      <w:tblPr>
        <w:tblStyle w:val="TableGrid"/>
        <w:tblW w:w="0" w:type="auto"/>
        <w:tblLook w:val="04A0" w:firstRow="1" w:lastRow="0" w:firstColumn="1" w:lastColumn="0" w:noHBand="0" w:noVBand="1"/>
      </w:tblPr>
      <w:tblGrid>
        <w:gridCol w:w="9855"/>
      </w:tblGrid>
      <w:tr w:rsidR="00DE60DC" w14:paraId="71B9018A" w14:textId="77777777" w:rsidTr="00DE60DC">
        <w:tc>
          <w:tcPr>
            <w:tcW w:w="9855" w:type="dxa"/>
          </w:tcPr>
          <w:p w14:paraId="551ABEDD" w14:textId="6CFF47D8" w:rsidR="006C3AE1" w:rsidRDefault="006C3AE1" w:rsidP="00D5393F">
            <w:pPr>
              <w:rPr>
                <w:bCs/>
              </w:rPr>
            </w:pPr>
            <w:r w:rsidRPr="006C3AE1">
              <w:t>RP-181433</w:t>
            </w:r>
            <w:r>
              <w:t xml:space="preserve"> WID of NR mobility </w:t>
            </w:r>
            <w:r w:rsidR="005F07D6">
              <w:t>enhancements</w:t>
            </w:r>
            <w:r>
              <w:t>:</w:t>
            </w:r>
          </w:p>
          <w:p w14:paraId="3BE8EC2B" w14:textId="6EB5F23B" w:rsidR="00DE60DC" w:rsidRDefault="00DE60DC" w:rsidP="00D5393F">
            <w:r>
              <w:rPr>
                <w:bCs/>
              </w:rPr>
              <w:t>Furthermore, in NR, 0ms interruption is one of the requirement to provide seamless handover UE experience. Mobility performance is one of the most important performance metric for NR.</w:t>
            </w:r>
          </w:p>
        </w:tc>
      </w:tr>
    </w:tbl>
    <w:p w14:paraId="6330F42B" w14:textId="6776E790" w:rsidR="00DB1C48" w:rsidRPr="00AF4814" w:rsidRDefault="00DB1C48" w:rsidP="00DB1C48">
      <w:pPr>
        <w:spacing w:afterLines="50" w:line="240" w:lineRule="auto"/>
        <w:jc w:val="left"/>
        <w:rPr>
          <w:b/>
        </w:rPr>
      </w:pPr>
      <w:r w:rsidRPr="00AF4814">
        <w:rPr>
          <w:b/>
        </w:rPr>
        <w:t xml:space="preserve">Observation 1: The “0” ms interruption of </w:t>
      </w:r>
      <w:r w:rsidR="00CB2C78">
        <w:rPr>
          <w:b/>
        </w:rPr>
        <w:t>mobility</w:t>
      </w:r>
      <w:r w:rsidRPr="00AF4814">
        <w:rPr>
          <w:b/>
        </w:rPr>
        <w:t xml:space="preserve"> is the 5GS service requirement, which is also applicable for the MBS service.</w:t>
      </w:r>
    </w:p>
    <w:p w14:paraId="31102088" w14:textId="77777777" w:rsidR="00C65D65" w:rsidRDefault="00B203C1" w:rsidP="00AF7C99">
      <w:pPr>
        <w:rPr>
          <w:bCs/>
        </w:rPr>
      </w:pPr>
      <w:r>
        <w:rPr>
          <w:lang w:eastAsia="ko-KR"/>
        </w:rPr>
        <w:t>According to the discussion in the Rel-16 NR mobility enhancements</w:t>
      </w:r>
      <w:r w:rsidR="007F1164">
        <w:rPr>
          <w:lang w:eastAsia="ko-KR"/>
        </w:rPr>
        <w:t>, only the DAPS</w:t>
      </w:r>
      <w:r w:rsidR="00773779">
        <w:rPr>
          <w:lang w:eastAsia="ko-KR"/>
        </w:rPr>
        <w:t xml:space="preserve"> (Dual Active Protocol Stack)</w:t>
      </w:r>
      <w:r w:rsidR="007F1164">
        <w:rPr>
          <w:lang w:eastAsia="ko-KR"/>
        </w:rPr>
        <w:t xml:space="preserve"> </w:t>
      </w:r>
      <w:r w:rsidR="00773779">
        <w:rPr>
          <w:lang w:eastAsia="ko-KR"/>
        </w:rPr>
        <w:t xml:space="preserve">solution </w:t>
      </w:r>
      <w:r w:rsidR="007F1164">
        <w:rPr>
          <w:lang w:eastAsia="ko-KR"/>
        </w:rPr>
        <w:t>is supported</w:t>
      </w:r>
      <w:r w:rsidR="00F13EC5">
        <w:rPr>
          <w:lang w:eastAsia="ko-KR"/>
        </w:rPr>
        <w:t xml:space="preserve"> to achieve the </w:t>
      </w:r>
      <w:r w:rsidR="00E414DC">
        <w:rPr>
          <w:bCs/>
        </w:rPr>
        <w:t>0ms interruption requirement</w:t>
      </w:r>
      <w:r w:rsidR="00123828">
        <w:rPr>
          <w:bCs/>
        </w:rPr>
        <w:t xml:space="preserve">. From our understanding, the physical layer procedures of DAPS can all be reused to support </w:t>
      </w:r>
      <w:r w:rsidR="00A500C6">
        <w:rPr>
          <w:bCs/>
        </w:rPr>
        <w:t xml:space="preserve">the </w:t>
      </w:r>
      <w:r w:rsidR="00123828">
        <w:rPr>
          <w:bCs/>
        </w:rPr>
        <w:t xml:space="preserve">simultaneous reception/transmission of </w:t>
      </w:r>
      <w:r w:rsidR="00123828">
        <w:rPr>
          <w:bCs/>
        </w:rPr>
        <w:lastRenderedPageBreak/>
        <w:t>the DAPS handover for PTM</w:t>
      </w:r>
      <w:r w:rsidR="003E2D7B">
        <w:rPr>
          <w:bCs/>
        </w:rPr>
        <w:t>.</w:t>
      </w:r>
      <w:r w:rsidR="00B006E9">
        <w:rPr>
          <w:bCs/>
        </w:rPr>
        <w:t xml:space="preserve"> RAN2 only needs to discuss the protocol stack configurations for the PTM</w:t>
      </w:r>
      <w:r w:rsidR="003E2D7B">
        <w:rPr>
          <w:bCs/>
        </w:rPr>
        <w:t>. The specification impacts in RAN2 to support the DAPS for PTM is very small.</w:t>
      </w:r>
    </w:p>
    <w:p w14:paraId="3DA43931" w14:textId="77777777" w:rsidR="00C65D65" w:rsidRPr="00AF4814" w:rsidRDefault="00C65D65" w:rsidP="00C65D65">
      <w:pPr>
        <w:spacing w:afterLines="50" w:line="240" w:lineRule="auto"/>
        <w:jc w:val="left"/>
        <w:rPr>
          <w:b/>
        </w:rPr>
      </w:pPr>
      <w:r w:rsidRPr="00AF4814">
        <w:rPr>
          <w:b/>
        </w:rPr>
        <w:t>Observation 2: No extra standard effort</w:t>
      </w:r>
      <w:r>
        <w:rPr>
          <w:b/>
        </w:rPr>
        <w:t xml:space="preserve"> </w:t>
      </w:r>
      <w:r w:rsidRPr="00AF4814">
        <w:rPr>
          <w:b/>
        </w:rPr>
        <w:t>in RAN1 is needed</w:t>
      </w:r>
      <w:r>
        <w:rPr>
          <w:b/>
        </w:rPr>
        <w:t xml:space="preserve"> to support the DAPS for PTM</w:t>
      </w:r>
      <w:r w:rsidRPr="00AF4814">
        <w:rPr>
          <w:b/>
        </w:rPr>
        <w:t>.</w:t>
      </w:r>
    </w:p>
    <w:p w14:paraId="4193EE7C" w14:textId="64801AF1" w:rsidR="00DB1C48" w:rsidRPr="007A0731" w:rsidRDefault="00B3346A" w:rsidP="00AF7C99">
      <w:pPr>
        <w:rPr>
          <w:b/>
          <w:lang w:eastAsia="ko-KR"/>
        </w:rPr>
      </w:pPr>
      <w:r w:rsidRPr="007A0731">
        <w:rPr>
          <w:b/>
          <w:lang w:eastAsia="ko-KR"/>
        </w:rPr>
        <w:t xml:space="preserve">Observation </w:t>
      </w:r>
      <w:r w:rsidR="009D48E5" w:rsidRPr="007A0731">
        <w:rPr>
          <w:b/>
          <w:lang w:eastAsia="ko-KR"/>
        </w:rPr>
        <w:t>3</w:t>
      </w:r>
      <w:r w:rsidRPr="007A0731">
        <w:rPr>
          <w:b/>
          <w:lang w:eastAsia="ko-KR"/>
        </w:rPr>
        <w:t>:</w:t>
      </w:r>
      <w:r w:rsidR="009D48E5" w:rsidRPr="007A0731">
        <w:rPr>
          <w:b/>
          <w:bCs/>
        </w:rPr>
        <w:t xml:space="preserve"> The specification impacts in RAN2 to support the DAPS for PTM is very small.</w:t>
      </w:r>
    </w:p>
    <w:p w14:paraId="04E1BC21" w14:textId="77777777" w:rsidR="00302AC0" w:rsidRDefault="00302AC0" w:rsidP="00D54F70">
      <w:pPr>
        <w:keepNext/>
        <w:jc w:val="center"/>
      </w:pPr>
      <w:r>
        <w:object w:dxaOrig="9496" w:dyaOrig="3076" w14:anchorId="78AED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153.5pt" o:ole="">
            <v:imagedata r:id="rId8" o:title=""/>
          </v:shape>
          <o:OLEObject Type="Embed" ProgID="Visio.Drawing.15" ShapeID="_x0000_i1025" DrawAspect="Content" ObjectID="_1672217292" r:id="rId9"/>
        </w:object>
      </w:r>
    </w:p>
    <w:p w14:paraId="54DD9DEE" w14:textId="34ADBC25" w:rsidR="00302AC0" w:rsidRDefault="00302AC0" w:rsidP="00D54F70">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Examples of DAPS for PTM</w:t>
      </w:r>
    </w:p>
    <w:p w14:paraId="780CF4DB" w14:textId="31DF3E80" w:rsidR="00B3346A" w:rsidRDefault="00394738" w:rsidP="00AF7C99">
      <w:pPr>
        <w:rPr>
          <w:lang w:eastAsia="ko-KR"/>
        </w:rPr>
      </w:pPr>
      <w:r>
        <w:rPr>
          <w:lang w:eastAsia="ko-KR"/>
        </w:rPr>
        <w:t>According to the observations given above, we consider that DAPS can be support for PTM during handover or SCG change</w:t>
      </w:r>
      <w:r w:rsidR="004032A7">
        <w:rPr>
          <w:lang w:eastAsia="ko-KR"/>
        </w:rPr>
        <w:t>, so as to achieve the 0ms service interruption</w:t>
      </w:r>
      <w:r w:rsidR="0012469F">
        <w:rPr>
          <w:lang w:eastAsia="ko-KR"/>
        </w:rPr>
        <w:t xml:space="preserve"> in mobility</w:t>
      </w:r>
      <w:bookmarkStart w:id="2" w:name="_GoBack"/>
      <w:bookmarkEnd w:id="2"/>
      <w:r>
        <w:rPr>
          <w:lang w:eastAsia="ko-KR"/>
        </w:rPr>
        <w:t>.</w:t>
      </w:r>
      <w:r w:rsidR="00431850">
        <w:rPr>
          <w:lang w:eastAsia="ko-KR"/>
        </w:rPr>
        <w:t xml:space="preserve"> </w:t>
      </w:r>
      <w:r w:rsidR="00D72175">
        <w:rPr>
          <w:lang w:eastAsia="ko-KR"/>
        </w:rPr>
        <w:t>According to the examples illustrated in Figure 1</w:t>
      </w:r>
      <w:r w:rsidR="002B5AFB">
        <w:rPr>
          <w:lang w:eastAsia="ko-KR"/>
        </w:rPr>
        <w:t>,</w:t>
      </w:r>
      <w:r w:rsidR="00431850">
        <w:rPr>
          <w:lang w:eastAsia="ko-KR"/>
        </w:rPr>
        <w:t xml:space="preserve"> either the source link or the target link or both links can be PTM in the DAPS handover for PTM</w:t>
      </w:r>
    </w:p>
    <w:p w14:paraId="29262108" w14:textId="19A36309" w:rsidR="00CB53EB" w:rsidRPr="00875C2F" w:rsidRDefault="00CB53EB" w:rsidP="00AF7C99">
      <w:pPr>
        <w:rPr>
          <w:b/>
          <w:lang w:eastAsia="ko-KR"/>
        </w:rPr>
      </w:pPr>
      <w:r w:rsidRPr="00875C2F">
        <w:rPr>
          <w:rFonts w:hint="eastAsia"/>
          <w:b/>
        </w:rPr>
        <w:t>Pr</w:t>
      </w:r>
      <w:r w:rsidR="00CF2DD1" w:rsidRPr="00875C2F">
        <w:rPr>
          <w:b/>
          <w:lang w:eastAsia="ko-KR"/>
        </w:rPr>
        <w:t xml:space="preserve">oposal: </w:t>
      </w:r>
      <w:r w:rsidR="00604B3D" w:rsidRPr="00875C2F">
        <w:rPr>
          <w:b/>
        </w:rPr>
        <w:t>DAPS is supported for PTM</w:t>
      </w:r>
      <w:r w:rsidR="00773B53">
        <w:rPr>
          <w:b/>
        </w:rPr>
        <w:t>.</w:t>
      </w:r>
    </w:p>
    <w:p w14:paraId="1662BD9E" w14:textId="77777777" w:rsidR="00DA44DE" w:rsidRDefault="00DA44DE" w:rsidP="00DA44DE">
      <w:pPr>
        <w:pStyle w:val="Heading1"/>
        <w:jc w:val="left"/>
      </w:pPr>
      <w:r>
        <w:t>Conclusions</w:t>
      </w:r>
    </w:p>
    <w:p w14:paraId="651118C8" w14:textId="283ABD25" w:rsidR="00D5393F" w:rsidRDefault="00C81216" w:rsidP="00D5393F">
      <w:pPr>
        <w:spacing w:afterLines="50" w:line="240" w:lineRule="auto"/>
        <w:jc w:val="left"/>
      </w:pPr>
      <w:r>
        <w:t>According to the analysis given above</w:t>
      </w:r>
      <w:r w:rsidR="006E3FE2">
        <w:t xml:space="preserve"> for the 0ms interruption requirement for </w:t>
      </w:r>
      <w:r w:rsidR="00A31243">
        <w:t xml:space="preserve">the NR </w:t>
      </w:r>
      <w:r w:rsidR="006E3FE2">
        <w:t>MBS</w:t>
      </w:r>
      <w:r>
        <w:t xml:space="preserve">, </w:t>
      </w:r>
      <w:r w:rsidR="00D5393F">
        <w:t>we have the following Observations and Proposals:</w:t>
      </w:r>
    </w:p>
    <w:p w14:paraId="72CA1056" w14:textId="0A3F1138" w:rsidR="005E74C6" w:rsidRDefault="005E74C6" w:rsidP="005E74C6">
      <w:pPr>
        <w:spacing w:afterLines="50" w:line="240" w:lineRule="auto"/>
        <w:jc w:val="left"/>
        <w:rPr>
          <w:b/>
        </w:rPr>
      </w:pPr>
      <w:bookmarkStart w:id="3" w:name="_Toc502437832"/>
      <w:r w:rsidRPr="00AF4814">
        <w:rPr>
          <w:b/>
        </w:rPr>
        <w:t xml:space="preserve">Observation 1: The “0” ms interruption of </w:t>
      </w:r>
      <w:r>
        <w:rPr>
          <w:b/>
        </w:rPr>
        <w:t>mobility</w:t>
      </w:r>
      <w:r w:rsidRPr="00AF4814">
        <w:rPr>
          <w:b/>
        </w:rPr>
        <w:t xml:space="preserve"> is the 5GS service requirement, which is also applicable for the MBS service.</w:t>
      </w:r>
    </w:p>
    <w:p w14:paraId="09EE3230" w14:textId="77777777" w:rsidR="002D227F" w:rsidRPr="00AF4814" w:rsidRDefault="002D227F" w:rsidP="002D227F">
      <w:pPr>
        <w:spacing w:afterLines="50" w:line="240" w:lineRule="auto"/>
        <w:jc w:val="left"/>
        <w:rPr>
          <w:b/>
        </w:rPr>
      </w:pPr>
      <w:r w:rsidRPr="00AF4814">
        <w:rPr>
          <w:b/>
        </w:rPr>
        <w:t>Observation 2: No extra standard effort</w:t>
      </w:r>
      <w:r>
        <w:rPr>
          <w:b/>
        </w:rPr>
        <w:t xml:space="preserve"> </w:t>
      </w:r>
      <w:r w:rsidRPr="00AF4814">
        <w:rPr>
          <w:b/>
        </w:rPr>
        <w:t>in RAN1 is needed</w:t>
      </w:r>
      <w:r>
        <w:rPr>
          <w:b/>
        </w:rPr>
        <w:t xml:space="preserve"> to support the DAPS for PTM</w:t>
      </w:r>
      <w:r w:rsidRPr="00AF4814">
        <w:rPr>
          <w:b/>
        </w:rPr>
        <w:t>.</w:t>
      </w:r>
    </w:p>
    <w:p w14:paraId="120813F0" w14:textId="77777777" w:rsidR="002D227F" w:rsidRPr="007A0731" w:rsidRDefault="002D227F" w:rsidP="002D227F">
      <w:pPr>
        <w:rPr>
          <w:b/>
          <w:lang w:eastAsia="ko-KR"/>
        </w:rPr>
      </w:pPr>
      <w:r w:rsidRPr="007A0731">
        <w:rPr>
          <w:b/>
          <w:lang w:eastAsia="ko-KR"/>
        </w:rPr>
        <w:t>Observation 3:</w:t>
      </w:r>
      <w:r w:rsidRPr="007A0731">
        <w:rPr>
          <w:b/>
          <w:bCs/>
        </w:rPr>
        <w:t xml:space="preserve"> The specification impacts in RAN2 to support the DAPS for PTM is very small.</w:t>
      </w:r>
    </w:p>
    <w:p w14:paraId="49DB716D" w14:textId="77777777" w:rsidR="00F45F45" w:rsidRPr="00875C2F" w:rsidRDefault="00F45F45" w:rsidP="00F45F45">
      <w:pPr>
        <w:rPr>
          <w:b/>
          <w:lang w:eastAsia="ko-KR"/>
        </w:rPr>
      </w:pPr>
      <w:r w:rsidRPr="00875C2F">
        <w:rPr>
          <w:rFonts w:hint="eastAsia"/>
          <w:b/>
        </w:rPr>
        <w:t>Pr</w:t>
      </w:r>
      <w:r w:rsidRPr="00875C2F">
        <w:rPr>
          <w:b/>
          <w:lang w:eastAsia="ko-KR"/>
        </w:rPr>
        <w:t xml:space="preserve">oposal: </w:t>
      </w:r>
      <w:r w:rsidRPr="00875C2F">
        <w:rPr>
          <w:b/>
        </w:rPr>
        <w:t>DAPS is supported for PTM</w:t>
      </w:r>
      <w:r>
        <w:rPr>
          <w:b/>
        </w:rPr>
        <w:t>.</w:t>
      </w:r>
    </w:p>
    <w:p w14:paraId="30843E9A" w14:textId="77777777" w:rsidR="002D227F" w:rsidRPr="00AF4814" w:rsidRDefault="002D227F" w:rsidP="005E74C6">
      <w:pPr>
        <w:spacing w:afterLines="50" w:line="240" w:lineRule="auto"/>
        <w:jc w:val="left"/>
        <w:rPr>
          <w:b/>
        </w:rPr>
      </w:pPr>
    </w:p>
    <w:p w14:paraId="513DE901" w14:textId="77777777" w:rsidR="00DA44DE" w:rsidRDefault="00DA44DE" w:rsidP="00DA44DE">
      <w:pPr>
        <w:pStyle w:val="Heading1"/>
        <w:tabs>
          <w:tab w:val="left" w:pos="432"/>
        </w:tabs>
        <w:spacing w:before="180" w:line="240" w:lineRule="auto"/>
        <w:ind w:left="0" w:firstLine="0"/>
        <w:jc w:val="left"/>
      </w:pPr>
      <w:r>
        <w:t>Reference</w:t>
      </w:r>
    </w:p>
    <w:bookmarkEnd w:id="3"/>
    <w:p w14:paraId="6BB386F9" w14:textId="4FF10A1D" w:rsidR="00375AC2" w:rsidRDefault="002154B3" w:rsidP="00EA569D">
      <w:pPr>
        <w:spacing w:afterLines="50" w:line="240" w:lineRule="auto"/>
        <w:jc w:val="left"/>
      </w:pPr>
      <w:r>
        <w:t xml:space="preserve">[1] </w:t>
      </w:r>
      <w:r w:rsidR="0052416B" w:rsidRPr="0052416B">
        <w:t>[Post112-e][071][MBS] UP Performance (Qualcomm)</w:t>
      </w:r>
    </w:p>
    <w:p w14:paraId="6D1DE169" w14:textId="3D762189" w:rsidR="00A977C7" w:rsidRDefault="00A977C7" w:rsidP="00EA569D">
      <w:pPr>
        <w:spacing w:afterLines="50" w:line="240" w:lineRule="auto"/>
        <w:jc w:val="left"/>
      </w:pPr>
      <w:r>
        <w:t xml:space="preserve">[2] </w:t>
      </w:r>
      <w:r w:rsidR="005E65C7" w:rsidRPr="005E65C7">
        <w:t>RP-201038, Huawei, “WID revision: NR Multicast and Broadcast Services”</w:t>
      </w:r>
    </w:p>
    <w:p w14:paraId="77F15FBB" w14:textId="2213B876" w:rsidR="00861368" w:rsidRDefault="00861368" w:rsidP="00EA569D">
      <w:pPr>
        <w:spacing w:afterLines="50" w:line="240" w:lineRule="auto"/>
        <w:jc w:val="left"/>
      </w:pPr>
      <w:r>
        <w:t>[3]</w:t>
      </w:r>
      <w:r w:rsidR="00D5245B">
        <w:t xml:space="preserve"> </w:t>
      </w:r>
      <w:r w:rsidR="00D5245B" w:rsidRPr="006C3AE1">
        <w:t>RP-181433, Intel, “New WID: NR mobility enhancements”</w:t>
      </w:r>
    </w:p>
    <w:sectPr w:rsidR="00861368"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C44ED" w14:textId="77777777" w:rsidR="00234491" w:rsidRDefault="00234491">
      <w:pPr>
        <w:spacing w:after="0" w:line="240" w:lineRule="auto"/>
      </w:pPr>
      <w:r>
        <w:separator/>
      </w:r>
    </w:p>
  </w:endnote>
  <w:endnote w:type="continuationSeparator" w:id="0">
    <w:p w14:paraId="1E8F11DA" w14:textId="77777777" w:rsidR="00234491" w:rsidRDefault="00234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9E15B" w14:textId="77777777" w:rsidR="00234491" w:rsidRDefault="00234491">
      <w:pPr>
        <w:spacing w:after="0" w:line="240" w:lineRule="auto"/>
      </w:pPr>
      <w:r>
        <w:separator/>
      </w:r>
    </w:p>
  </w:footnote>
  <w:footnote w:type="continuationSeparator" w:id="0">
    <w:p w14:paraId="6E78C20C" w14:textId="77777777" w:rsidR="00234491" w:rsidRDefault="002344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2"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0"/>
  </w:num>
  <w:num w:numId="8">
    <w:abstractNumId w:val="12"/>
  </w:num>
  <w:num w:numId="9">
    <w:abstractNumId w:val="3"/>
  </w:num>
  <w:num w:numId="10">
    <w:abstractNumId w:val="2"/>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1"/>
  </w:num>
  <w:num w:numId="18">
    <w:abstractNumId w:val="0"/>
  </w:num>
  <w:num w:numId="19">
    <w:abstractNumId w:val="0"/>
  </w:num>
  <w:num w:numId="20">
    <w:abstractNumId w:val="9"/>
  </w:num>
  <w:num w:numId="2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AEF"/>
    <w:rsid w:val="00000D3C"/>
    <w:rsid w:val="00001018"/>
    <w:rsid w:val="000010E2"/>
    <w:rsid w:val="00001177"/>
    <w:rsid w:val="000011D7"/>
    <w:rsid w:val="00001248"/>
    <w:rsid w:val="0000178E"/>
    <w:rsid w:val="00001A28"/>
    <w:rsid w:val="00001E23"/>
    <w:rsid w:val="0000210E"/>
    <w:rsid w:val="00002201"/>
    <w:rsid w:val="000028EF"/>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8B4"/>
    <w:rsid w:val="000168F5"/>
    <w:rsid w:val="00016AAF"/>
    <w:rsid w:val="00016D91"/>
    <w:rsid w:val="0001705F"/>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8B"/>
    <w:rsid w:val="00023DA2"/>
    <w:rsid w:val="00023EFE"/>
    <w:rsid w:val="00023FAD"/>
    <w:rsid w:val="0002406F"/>
    <w:rsid w:val="00025475"/>
    <w:rsid w:val="00025A91"/>
    <w:rsid w:val="00025A93"/>
    <w:rsid w:val="00025BE4"/>
    <w:rsid w:val="00025E38"/>
    <w:rsid w:val="00026456"/>
    <w:rsid w:val="000268A4"/>
    <w:rsid w:val="00026A00"/>
    <w:rsid w:val="000274B9"/>
    <w:rsid w:val="0002762F"/>
    <w:rsid w:val="00027B9D"/>
    <w:rsid w:val="0003079B"/>
    <w:rsid w:val="000318F4"/>
    <w:rsid w:val="00031B4E"/>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F7D"/>
    <w:rsid w:val="00055254"/>
    <w:rsid w:val="00055AD3"/>
    <w:rsid w:val="00055B29"/>
    <w:rsid w:val="00055D3E"/>
    <w:rsid w:val="000561E7"/>
    <w:rsid w:val="00056DB8"/>
    <w:rsid w:val="00057CF4"/>
    <w:rsid w:val="0006047C"/>
    <w:rsid w:val="00060720"/>
    <w:rsid w:val="00060988"/>
    <w:rsid w:val="00060A96"/>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795"/>
    <w:rsid w:val="000967FA"/>
    <w:rsid w:val="00096835"/>
    <w:rsid w:val="00096A75"/>
    <w:rsid w:val="00096F49"/>
    <w:rsid w:val="00096F70"/>
    <w:rsid w:val="00097719"/>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740"/>
    <w:rsid w:val="000C0A8B"/>
    <w:rsid w:val="000C0C55"/>
    <w:rsid w:val="000C0CF7"/>
    <w:rsid w:val="000C10DA"/>
    <w:rsid w:val="000C1737"/>
    <w:rsid w:val="000C1C0B"/>
    <w:rsid w:val="000C29EC"/>
    <w:rsid w:val="000C2A75"/>
    <w:rsid w:val="000C2C1D"/>
    <w:rsid w:val="000C313D"/>
    <w:rsid w:val="000C3236"/>
    <w:rsid w:val="000C3BF4"/>
    <w:rsid w:val="000C3EE9"/>
    <w:rsid w:val="000C3F19"/>
    <w:rsid w:val="000C41BD"/>
    <w:rsid w:val="000C460F"/>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81D"/>
    <w:rsid w:val="000D1AE8"/>
    <w:rsid w:val="000D1D72"/>
    <w:rsid w:val="000D2A73"/>
    <w:rsid w:val="000D2FD9"/>
    <w:rsid w:val="000D2FF7"/>
    <w:rsid w:val="000D3047"/>
    <w:rsid w:val="000D30BF"/>
    <w:rsid w:val="000D3164"/>
    <w:rsid w:val="000D31B6"/>
    <w:rsid w:val="000D38B3"/>
    <w:rsid w:val="000D38C2"/>
    <w:rsid w:val="000D4958"/>
    <w:rsid w:val="000D4BC3"/>
    <w:rsid w:val="000D4C74"/>
    <w:rsid w:val="000D5491"/>
    <w:rsid w:val="000D6077"/>
    <w:rsid w:val="000D66BF"/>
    <w:rsid w:val="000D6957"/>
    <w:rsid w:val="000D6CA0"/>
    <w:rsid w:val="000D6CF0"/>
    <w:rsid w:val="000D7466"/>
    <w:rsid w:val="000D79EE"/>
    <w:rsid w:val="000D7A3C"/>
    <w:rsid w:val="000D7A49"/>
    <w:rsid w:val="000D7B3C"/>
    <w:rsid w:val="000D7C04"/>
    <w:rsid w:val="000D7D43"/>
    <w:rsid w:val="000E004F"/>
    <w:rsid w:val="000E00C1"/>
    <w:rsid w:val="000E01AE"/>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B65"/>
    <w:rsid w:val="000F2D6B"/>
    <w:rsid w:val="000F3500"/>
    <w:rsid w:val="000F367C"/>
    <w:rsid w:val="000F3711"/>
    <w:rsid w:val="000F3AA2"/>
    <w:rsid w:val="000F3C57"/>
    <w:rsid w:val="000F3D67"/>
    <w:rsid w:val="000F48C0"/>
    <w:rsid w:val="000F4908"/>
    <w:rsid w:val="000F49A2"/>
    <w:rsid w:val="000F4C96"/>
    <w:rsid w:val="000F4E17"/>
    <w:rsid w:val="000F5216"/>
    <w:rsid w:val="000F5700"/>
    <w:rsid w:val="000F583A"/>
    <w:rsid w:val="000F589B"/>
    <w:rsid w:val="000F5C63"/>
    <w:rsid w:val="000F62E6"/>
    <w:rsid w:val="000F6303"/>
    <w:rsid w:val="000F63FB"/>
    <w:rsid w:val="000F65C0"/>
    <w:rsid w:val="000F68DD"/>
    <w:rsid w:val="000F71C1"/>
    <w:rsid w:val="000F737B"/>
    <w:rsid w:val="000F7453"/>
    <w:rsid w:val="000F7843"/>
    <w:rsid w:val="000F7982"/>
    <w:rsid w:val="000F7F11"/>
    <w:rsid w:val="00100061"/>
    <w:rsid w:val="001003CD"/>
    <w:rsid w:val="001006E2"/>
    <w:rsid w:val="0010083D"/>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828"/>
    <w:rsid w:val="00123AB1"/>
    <w:rsid w:val="00123D1A"/>
    <w:rsid w:val="00124344"/>
    <w:rsid w:val="0012469F"/>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20D"/>
    <w:rsid w:val="001317B5"/>
    <w:rsid w:val="00131AA0"/>
    <w:rsid w:val="00131E5C"/>
    <w:rsid w:val="001324EB"/>
    <w:rsid w:val="00132550"/>
    <w:rsid w:val="0013318C"/>
    <w:rsid w:val="001334B0"/>
    <w:rsid w:val="0013356C"/>
    <w:rsid w:val="00133BBF"/>
    <w:rsid w:val="00133CB3"/>
    <w:rsid w:val="00133DB6"/>
    <w:rsid w:val="0013438E"/>
    <w:rsid w:val="00134A8A"/>
    <w:rsid w:val="0013573A"/>
    <w:rsid w:val="00135DEA"/>
    <w:rsid w:val="0013637D"/>
    <w:rsid w:val="00136492"/>
    <w:rsid w:val="001365FC"/>
    <w:rsid w:val="00136785"/>
    <w:rsid w:val="00136B64"/>
    <w:rsid w:val="00136DEF"/>
    <w:rsid w:val="001370C4"/>
    <w:rsid w:val="0013795E"/>
    <w:rsid w:val="00137CFF"/>
    <w:rsid w:val="00137D3A"/>
    <w:rsid w:val="001402B9"/>
    <w:rsid w:val="00140725"/>
    <w:rsid w:val="00140767"/>
    <w:rsid w:val="00140BC0"/>
    <w:rsid w:val="00140EC1"/>
    <w:rsid w:val="00141F63"/>
    <w:rsid w:val="00142441"/>
    <w:rsid w:val="00142856"/>
    <w:rsid w:val="00143254"/>
    <w:rsid w:val="00143609"/>
    <w:rsid w:val="00143A70"/>
    <w:rsid w:val="00143D15"/>
    <w:rsid w:val="00143DD0"/>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B98"/>
    <w:rsid w:val="00164CEC"/>
    <w:rsid w:val="00164F05"/>
    <w:rsid w:val="001650DE"/>
    <w:rsid w:val="0016511C"/>
    <w:rsid w:val="001656D9"/>
    <w:rsid w:val="00165C12"/>
    <w:rsid w:val="00166263"/>
    <w:rsid w:val="00166572"/>
    <w:rsid w:val="001667BE"/>
    <w:rsid w:val="00166821"/>
    <w:rsid w:val="00166A4B"/>
    <w:rsid w:val="00166AAD"/>
    <w:rsid w:val="00167391"/>
    <w:rsid w:val="00167C78"/>
    <w:rsid w:val="00167E7F"/>
    <w:rsid w:val="00170133"/>
    <w:rsid w:val="0017013D"/>
    <w:rsid w:val="0017025A"/>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1111"/>
    <w:rsid w:val="0018119E"/>
    <w:rsid w:val="0018121D"/>
    <w:rsid w:val="0018172E"/>
    <w:rsid w:val="001818FA"/>
    <w:rsid w:val="00181BB3"/>
    <w:rsid w:val="00181CE0"/>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EB9"/>
    <w:rsid w:val="001A6170"/>
    <w:rsid w:val="001A696F"/>
    <w:rsid w:val="001A6E3E"/>
    <w:rsid w:val="001A7731"/>
    <w:rsid w:val="001A7C55"/>
    <w:rsid w:val="001B02B9"/>
    <w:rsid w:val="001B0A81"/>
    <w:rsid w:val="001B0C11"/>
    <w:rsid w:val="001B0EB0"/>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7BD"/>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40A7"/>
    <w:rsid w:val="001F428F"/>
    <w:rsid w:val="001F44D4"/>
    <w:rsid w:val="001F4507"/>
    <w:rsid w:val="001F4C4A"/>
    <w:rsid w:val="001F4E06"/>
    <w:rsid w:val="001F4EFF"/>
    <w:rsid w:val="001F5722"/>
    <w:rsid w:val="001F62F7"/>
    <w:rsid w:val="001F7657"/>
    <w:rsid w:val="00200B03"/>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4B3"/>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4D19"/>
    <w:rsid w:val="00224DEE"/>
    <w:rsid w:val="00225186"/>
    <w:rsid w:val="00225305"/>
    <w:rsid w:val="00225410"/>
    <w:rsid w:val="0022577E"/>
    <w:rsid w:val="00225E51"/>
    <w:rsid w:val="00225F2C"/>
    <w:rsid w:val="00226291"/>
    <w:rsid w:val="0022681B"/>
    <w:rsid w:val="00226847"/>
    <w:rsid w:val="002269C8"/>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491"/>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3E54"/>
    <w:rsid w:val="00243F01"/>
    <w:rsid w:val="002440DB"/>
    <w:rsid w:val="00244650"/>
    <w:rsid w:val="00244689"/>
    <w:rsid w:val="00244A5D"/>
    <w:rsid w:val="00244F0F"/>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898"/>
    <w:rsid w:val="00256ADD"/>
    <w:rsid w:val="00257343"/>
    <w:rsid w:val="0025734B"/>
    <w:rsid w:val="002573D3"/>
    <w:rsid w:val="00257B8E"/>
    <w:rsid w:val="00257C94"/>
    <w:rsid w:val="00257FC6"/>
    <w:rsid w:val="00260063"/>
    <w:rsid w:val="00260BD3"/>
    <w:rsid w:val="00260E96"/>
    <w:rsid w:val="00260EB4"/>
    <w:rsid w:val="0026135B"/>
    <w:rsid w:val="0026166D"/>
    <w:rsid w:val="00261E59"/>
    <w:rsid w:val="00261FA6"/>
    <w:rsid w:val="002625B4"/>
    <w:rsid w:val="00262C5E"/>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AF9"/>
    <w:rsid w:val="00270E66"/>
    <w:rsid w:val="0027105D"/>
    <w:rsid w:val="002715D2"/>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AFB"/>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2E9"/>
    <w:rsid w:val="002C0751"/>
    <w:rsid w:val="002C0BC6"/>
    <w:rsid w:val="002C0CF5"/>
    <w:rsid w:val="002C0F14"/>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0CE"/>
    <w:rsid w:val="002C4639"/>
    <w:rsid w:val="002C4741"/>
    <w:rsid w:val="002C4C0B"/>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27F"/>
    <w:rsid w:val="002D2BB6"/>
    <w:rsid w:val="002D3033"/>
    <w:rsid w:val="002D3149"/>
    <w:rsid w:val="002D36FB"/>
    <w:rsid w:val="002D3DCE"/>
    <w:rsid w:val="002D3DE6"/>
    <w:rsid w:val="002D4084"/>
    <w:rsid w:val="002D4578"/>
    <w:rsid w:val="002D465B"/>
    <w:rsid w:val="002D50F9"/>
    <w:rsid w:val="002D62F9"/>
    <w:rsid w:val="002D632B"/>
    <w:rsid w:val="002D6667"/>
    <w:rsid w:val="002D7B4C"/>
    <w:rsid w:val="002E01ED"/>
    <w:rsid w:val="002E0642"/>
    <w:rsid w:val="002E173A"/>
    <w:rsid w:val="002E1895"/>
    <w:rsid w:val="002E1E7C"/>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AC0"/>
    <w:rsid w:val="00302DFB"/>
    <w:rsid w:val="00303823"/>
    <w:rsid w:val="00303970"/>
    <w:rsid w:val="003039AF"/>
    <w:rsid w:val="00303F59"/>
    <w:rsid w:val="00304332"/>
    <w:rsid w:val="00304AEE"/>
    <w:rsid w:val="00304E9F"/>
    <w:rsid w:val="003054E4"/>
    <w:rsid w:val="00305CF1"/>
    <w:rsid w:val="00305E46"/>
    <w:rsid w:val="0030600F"/>
    <w:rsid w:val="00306037"/>
    <w:rsid w:val="00306132"/>
    <w:rsid w:val="003072CE"/>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AAE"/>
    <w:rsid w:val="00312EC3"/>
    <w:rsid w:val="003132E9"/>
    <w:rsid w:val="003135F1"/>
    <w:rsid w:val="00314282"/>
    <w:rsid w:val="003142FB"/>
    <w:rsid w:val="00314666"/>
    <w:rsid w:val="00314908"/>
    <w:rsid w:val="0031490E"/>
    <w:rsid w:val="00314B40"/>
    <w:rsid w:val="00314B6F"/>
    <w:rsid w:val="003162E0"/>
    <w:rsid w:val="0031666D"/>
    <w:rsid w:val="003167FE"/>
    <w:rsid w:val="00316DDA"/>
    <w:rsid w:val="00317CA7"/>
    <w:rsid w:val="00320443"/>
    <w:rsid w:val="00320E01"/>
    <w:rsid w:val="00320E12"/>
    <w:rsid w:val="00321981"/>
    <w:rsid w:val="00321B38"/>
    <w:rsid w:val="00321BF1"/>
    <w:rsid w:val="0032200D"/>
    <w:rsid w:val="00322066"/>
    <w:rsid w:val="0032262D"/>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70D"/>
    <w:rsid w:val="00326DE4"/>
    <w:rsid w:val="0032734D"/>
    <w:rsid w:val="00327C44"/>
    <w:rsid w:val="00327CC4"/>
    <w:rsid w:val="00327D41"/>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D70"/>
    <w:rsid w:val="00333EAA"/>
    <w:rsid w:val="00334112"/>
    <w:rsid w:val="003343CE"/>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8EC"/>
    <w:rsid w:val="003869C0"/>
    <w:rsid w:val="00386AFD"/>
    <w:rsid w:val="00386D66"/>
    <w:rsid w:val="00387188"/>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738"/>
    <w:rsid w:val="00394836"/>
    <w:rsid w:val="003951F4"/>
    <w:rsid w:val="00395350"/>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6B9"/>
    <w:rsid w:val="003A1E64"/>
    <w:rsid w:val="003A2139"/>
    <w:rsid w:val="003A346D"/>
    <w:rsid w:val="003A364E"/>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CE2"/>
    <w:rsid w:val="003D1D86"/>
    <w:rsid w:val="003D27DC"/>
    <w:rsid w:val="003D28AC"/>
    <w:rsid w:val="003D290D"/>
    <w:rsid w:val="003D29CF"/>
    <w:rsid w:val="003D33AA"/>
    <w:rsid w:val="003D34D5"/>
    <w:rsid w:val="003D37E6"/>
    <w:rsid w:val="003D380B"/>
    <w:rsid w:val="003D3B49"/>
    <w:rsid w:val="003D4088"/>
    <w:rsid w:val="003D410B"/>
    <w:rsid w:val="003D4205"/>
    <w:rsid w:val="003D5433"/>
    <w:rsid w:val="003D5A84"/>
    <w:rsid w:val="003D629F"/>
    <w:rsid w:val="003D6376"/>
    <w:rsid w:val="003D637A"/>
    <w:rsid w:val="003D6816"/>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D7B"/>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2A7"/>
    <w:rsid w:val="004033CD"/>
    <w:rsid w:val="004035E1"/>
    <w:rsid w:val="00403E2A"/>
    <w:rsid w:val="004045C6"/>
    <w:rsid w:val="0040478D"/>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417"/>
    <w:rsid w:val="00415492"/>
    <w:rsid w:val="00415A6E"/>
    <w:rsid w:val="00416358"/>
    <w:rsid w:val="00416B01"/>
    <w:rsid w:val="00416CB9"/>
    <w:rsid w:val="00416EA2"/>
    <w:rsid w:val="00417690"/>
    <w:rsid w:val="00417901"/>
    <w:rsid w:val="00417A7D"/>
    <w:rsid w:val="00417B1D"/>
    <w:rsid w:val="00417BDC"/>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66B"/>
    <w:rsid w:val="004256B4"/>
    <w:rsid w:val="004259A7"/>
    <w:rsid w:val="00425A4F"/>
    <w:rsid w:val="00426138"/>
    <w:rsid w:val="0042676E"/>
    <w:rsid w:val="0042694D"/>
    <w:rsid w:val="00426BFB"/>
    <w:rsid w:val="00427848"/>
    <w:rsid w:val="004278F3"/>
    <w:rsid w:val="00427ED1"/>
    <w:rsid w:val="00430A99"/>
    <w:rsid w:val="00430CC8"/>
    <w:rsid w:val="004313CF"/>
    <w:rsid w:val="00431689"/>
    <w:rsid w:val="00431742"/>
    <w:rsid w:val="00431844"/>
    <w:rsid w:val="00431850"/>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A7C"/>
    <w:rsid w:val="00434A8A"/>
    <w:rsid w:val="00434C77"/>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28CD"/>
    <w:rsid w:val="00452DE2"/>
    <w:rsid w:val="004531FA"/>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E0A"/>
    <w:rsid w:val="00457F24"/>
    <w:rsid w:val="0046056B"/>
    <w:rsid w:val="00460E80"/>
    <w:rsid w:val="00460F36"/>
    <w:rsid w:val="00461556"/>
    <w:rsid w:val="00461C29"/>
    <w:rsid w:val="00461DC9"/>
    <w:rsid w:val="0046202F"/>
    <w:rsid w:val="0046227B"/>
    <w:rsid w:val="0046276D"/>
    <w:rsid w:val="00462775"/>
    <w:rsid w:val="00462BDD"/>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C5E"/>
    <w:rsid w:val="00476CE0"/>
    <w:rsid w:val="004770D4"/>
    <w:rsid w:val="004774D9"/>
    <w:rsid w:val="0047777B"/>
    <w:rsid w:val="00477B23"/>
    <w:rsid w:val="00477B55"/>
    <w:rsid w:val="004802FD"/>
    <w:rsid w:val="00480703"/>
    <w:rsid w:val="00480828"/>
    <w:rsid w:val="00480983"/>
    <w:rsid w:val="004809A5"/>
    <w:rsid w:val="00480D5D"/>
    <w:rsid w:val="00480E69"/>
    <w:rsid w:val="004811CB"/>
    <w:rsid w:val="004812F5"/>
    <w:rsid w:val="00481428"/>
    <w:rsid w:val="0048147C"/>
    <w:rsid w:val="00481738"/>
    <w:rsid w:val="0048180B"/>
    <w:rsid w:val="00481D1E"/>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1D8B"/>
    <w:rsid w:val="004B1E24"/>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6A24"/>
    <w:rsid w:val="004B7854"/>
    <w:rsid w:val="004B79A9"/>
    <w:rsid w:val="004B7DE1"/>
    <w:rsid w:val="004B7E9F"/>
    <w:rsid w:val="004C04E1"/>
    <w:rsid w:val="004C05D5"/>
    <w:rsid w:val="004C07CE"/>
    <w:rsid w:val="004C0BE4"/>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18F"/>
    <w:rsid w:val="004D41F0"/>
    <w:rsid w:val="004D4479"/>
    <w:rsid w:val="004D49C5"/>
    <w:rsid w:val="004D5353"/>
    <w:rsid w:val="004D5464"/>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30D9"/>
    <w:rsid w:val="004E348B"/>
    <w:rsid w:val="004E38C2"/>
    <w:rsid w:val="004E3C6D"/>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2C03"/>
    <w:rsid w:val="004F2E06"/>
    <w:rsid w:val="004F332D"/>
    <w:rsid w:val="004F378F"/>
    <w:rsid w:val="004F3DE3"/>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07FD2"/>
    <w:rsid w:val="005108CF"/>
    <w:rsid w:val="00510922"/>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B32"/>
    <w:rsid w:val="00523E10"/>
    <w:rsid w:val="0052416B"/>
    <w:rsid w:val="0052450D"/>
    <w:rsid w:val="00524698"/>
    <w:rsid w:val="005250C0"/>
    <w:rsid w:val="005251B3"/>
    <w:rsid w:val="00525B0C"/>
    <w:rsid w:val="00525C15"/>
    <w:rsid w:val="00525CED"/>
    <w:rsid w:val="0052601F"/>
    <w:rsid w:val="00526436"/>
    <w:rsid w:val="00526783"/>
    <w:rsid w:val="0052682E"/>
    <w:rsid w:val="0052701B"/>
    <w:rsid w:val="00527273"/>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2118"/>
    <w:rsid w:val="005421E7"/>
    <w:rsid w:val="005426DD"/>
    <w:rsid w:val="005428D5"/>
    <w:rsid w:val="00542C32"/>
    <w:rsid w:val="00542D7A"/>
    <w:rsid w:val="00542FE9"/>
    <w:rsid w:val="005430A3"/>
    <w:rsid w:val="00543B3C"/>
    <w:rsid w:val="00543C57"/>
    <w:rsid w:val="00543CBE"/>
    <w:rsid w:val="00543E8F"/>
    <w:rsid w:val="005444BD"/>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8E1"/>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A0"/>
    <w:rsid w:val="00576E21"/>
    <w:rsid w:val="00576F26"/>
    <w:rsid w:val="005773F5"/>
    <w:rsid w:val="005773FA"/>
    <w:rsid w:val="00577699"/>
    <w:rsid w:val="005779D1"/>
    <w:rsid w:val="00577FA2"/>
    <w:rsid w:val="0058033E"/>
    <w:rsid w:val="0058038B"/>
    <w:rsid w:val="00580928"/>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5219"/>
    <w:rsid w:val="005856A5"/>
    <w:rsid w:val="005859AF"/>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DFD"/>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60B"/>
    <w:rsid w:val="005A2087"/>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0A57"/>
    <w:rsid w:val="005D245B"/>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65C7"/>
    <w:rsid w:val="005E67D4"/>
    <w:rsid w:val="005E68D4"/>
    <w:rsid w:val="005E6F4B"/>
    <w:rsid w:val="005E74C6"/>
    <w:rsid w:val="005E7600"/>
    <w:rsid w:val="005E7914"/>
    <w:rsid w:val="005E7B63"/>
    <w:rsid w:val="005E7D4C"/>
    <w:rsid w:val="005F01EC"/>
    <w:rsid w:val="005F046B"/>
    <w:rsid w:val="005F07D6"/>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4B3D"/>
    <w:rsid w:val="00605555"/>
    <w:rsid w:val="0060571A"/>
    <w:rsid w:val="006058A6"/>
    <w:rsid w:val="00605B46"/>
    <w:rsid w:val="00605C91"/>
    <w:rsid w:val="00606096"/>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68F"/>
    <w:rsid w:val="00612917"/>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735"/>
    <w:rsid w:val="00624C4B"/>
    <w:rsid w:val="00625B1E"/>
    <w:rsid w:val="00626459"/>
    <w:rsid w:val="00626C72"/>
    <w:rsid w:val="00626DD0"/>
    <w:rsid w:val="006271E9"/>
    <w:rsid w:val="0062797A"/>
    <w:rsid w:val="00630F42"/>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756A"/>
    <w:rsid w:val="0063767A"/>
    <w:rsid w:val="00637A4C"/>
    <w:rsid w:val="00637C07"/>
    <w:rsid w:val="00637F63"/>
    <w:rsid w:val="00637FBF"/>
    <w:rsid w:val="006400AC"/>
    <w:rsid w:val="006401B4"/>
    <w:rsid w:val="006401B7"/>
    <w:rsid w:val="006408A4"/>
    <w:rsid w:val="0064188D"/>
    <w:rsid w:val="00641FF2"/>
    <w:rsid w:val="0064242A"/>
    <w:rsid w:val="00642689"/>
    <w:rsid w:val="00642D47"/>
    <w:rsid w:val="00642D61"/>
    <w:rsid w:val="00642D9C"/>
    <w:rsid w:val="00642FFB"/>
    <w:rsid w:val="00643010"/>
    <w:rsid w:val="006438C7"/>
    <w:rsid w:val="00643A61"/>
    <w:rsid w:val="00643B7F"/>
    <w:rsid w:val="00643BC5"/>
    <w:rsid w:val="00643D02"/>
    <w:rsid w:val="00644042"/>
    <w:rsid w:val="006444F0"/>
    <w:rsid w:val="006447E0"/>
    <w:rsid w:val="00644981"/>
    <w:rsid w:val="00644B5E"/>
    <w:rsid w:val="00644EFD"/>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165"/>
    <w:rsid w:val="00666261"/>
    <w:rsid w:val="00666829"/>
    <w:rsid w:val="006672D8"/>
    <w:rsid w:val="0066755E"/>
    <w:rsid w:val="00667825"/>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FE1"/>
    <w:rsid w:val="00673332"/>
    <w:rsid w:val="0067389F"/>
    <w:rsid w:val="00674626"/>
    <w:rsid w:val="00674700"/>
    <w:rsid w:val="006748C8"/>
    <w:rsid w:val="00674B92"/>
    <w:rsid w:val="00675615"/>
    <w:rsid w:val="00675BF1"/>
    <w:rsid w:val="00675D5F"/>
    <w:rsid w:val="0067658E"/>
    <w:rsid w:val="006768EA"/>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2E0C"/>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C88"/>
    <w:rsid w:val="006A5D16"/>
    <w:rsid w:val="006A63F1"/>
    <w:rsid w:val="006A66A0"/>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F8"/>
    <w:rsid w:val="006C139F"/>
    <w:rsid w:val="006C183E"/>
    <w:rsid w:val="006C1884"/>
    <w:rsid w:val="006C18A0"/>
    <w:rsid w:val="006C2106"/>
    <w:rsid w:val="006C21EA"/>
    <w:rsid w:val="006C263F"/>
    <w:rsid w:val="006C283B"/>
    <w:rsid w:val="006C2B53"/>
    <w:rsid w:val="006C3447"/>
    <w:rsid w:val="006C361C"/>
    <w:rsid w:val="006C3968"/>
    <w:rsid w:val="006C3AE1"/>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7DF"/>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1E82"/>
    <w:rsid w:val="006E228B"/>
    <w:rsid w:val="006E263B"/>
    <w:rsid w:val="006E285C"/>
    <w:rsid w:val="006E2BF4"/>
    <w:rsid w:val="006E2C4F"/>
    <w:rsid w:val="006E3070"/>
    <w:rsid w:val="006E3132"/>
    <w:rsid w:val="006E38AB"/>
    <w:rsid w:val="006E3954"/>
    <w:rsid w:val="006E3B29"/>
    <w:rsid w:val="006E3B9D"/>
    <w:rsid w:val="006E3FE2"/>
    <w:rsid w:val="006E4622"/>
    <w:rsid w:val="006E4735"/>
    <w:rsid w:val="006E5149"/>
    <w:rsid w:val="006E5BCB"/>
    <w:rsid w:val="006E5D69"/>
    <w:rsid w:val="006E5E79"/>
    <w:rsid w:val="006E5F94"/>
    <w:rsid w:val="006E69AA"/>
    <w:rsid w:val="006E6A6B"/>
    <w:rsid w:val="006E6C2C"/>
    <w:rsid w:val="006E6E10"/>
    <w:rsid w:val="006E6F66"/>
    <w:rsid w:val="006E7DB1"/>
    <w:rsid w:val="006E7E8F"/>
    <w:rsid w:val="006F06C9"/>
    <w:rsid w:val="006F0D9D"/>
    <w:rsid w:val="006F0FEA"/>
    <w:rsid w:val="006F1094"/>
    <w:rsid w:val="006F1828"/>
    <w:rsid w:val="006F1FBA"/>
    <w:rsid w:val="006F20A2"/>
    <w:rsid w:val="006F2616"/>
    <w:rsid w:val="006F27ED"/>
    <w:rsid w:val="006F323D"/>
    <w:rsid w:val="006F35EF"/>
    <w:rsid w:val="006F3663"/>
    <w:rsid w:val="006F3B0E"/>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15C9"/>
    <w:rsid w:val="00701605"/>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B47"/>
    <w:rsid w:val="007066C3"/>
    <w:rsid w:val="0070671A"/>
    <w:rsid w:val="0070676C"/>
    <w:rsid w:val="00707113"/>
    <w:rsid w:val="00707567"/>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FBB"/>
    <w:rsid w:val="00720201"/>
    <w:rsid w:val="007204B1"/>
    <w:rsid w:val="007204E3"/>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FD1"/>
    <w:rsid w:val="00724373"/>
    <w:rsid w:val="007243E2"/>
    <w:rsid w:val="00724477"/>
    <w:rsid w:val="007244DB"/>
    <w:rsid w:val="00724C49"/>
    <w:rsid w:val="00724DE2"/>
    <w:rsid w:val="00724E68"/>
    <w:rsid w:val="0072567F"/>
    <w:rsid w:val="00725D0A"/>
    <w:rsid w:val="00725EB3"/>
    <w:rsid w:val="007262D6"/>
    <w:rsid w:val="007263BE"/>
    <w:rsid w:val="00726E52"/>
    <w:rsid w:val="00727069"/>
    <w:rsid w:val="007272B5"/>
    <w:rsid w:val="00727872"/>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BB0"/>
    <w:rsid w:val="00746181"/>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ABC"/>
    <w:rsid w:val="00761B71"/>
    <w:rsid w:val="00761EA1"/>
    <w:rsid w:val="00762936"/>
    <w:rsid w:val="007629EC"/>
    <w:rsid w:val="00762AB6"/>
    <w:rsid w:val="00762E6A"/>
    <w:rsid w:val="00763EC1"/>
    <w:rsid w:val="007644FE"/>
    <w:rsid w:val="007646C4"/>
    <w:rsid w:val="00764A7C"/>
    <w:rsid w:val="00764D26"/>
    <w:rsid w:val="00764EA1"/>
    <w:rsid w:val="0076524D"/>
    <w:rsid w:val="007658E7"/>
    <w:rsid w:val="00765A13"/>
    <w:rsid w:val="00766697"/>
    <w:rsid w:val="007669BD"/>
    <w:rsid w:val="0076707B"/>
    <w:rsid w:val="007675D7"/>
    <w:rsid w:val="0077019B"/>
    <w:rsid w:val="007709C6"/>
    <w:rsid w:val="00770F09"/>
    <w:rsid w:val="007711B7"/>
    <w:rsid w:val="0077123F"/>
    <w:rsid w:val="007712C1"/>
    <w:rsid w:val="0077139E"/>
    <w:rsid w:val="007719B6"/>
    <w:rsid w:val="0077293D"/>
    <w:rsid w:val="00772A99"/>
    <w:rsid w:val="00772C13"/>
    <w:rsid w:val="00773365"/>
    <w:rsid w:val="00773779"/>
    <w:rsid w:val="00773B53"/>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6F2"/>
    <w:rsid w:val="00777C9A"/>
    <w:rsid w:val="007803EC"/>
    <w:rsid w:val="00780705"/>
    <w:rsid w:val="0078075B"/>
    <w:rsid w:val="007808F5"/>
    <w:rsid w:val="00780A39"/>
    <w:rsid w:val="00780D27"/>
    <w:rsid w:val="0078117B"/>
    <w:rsid w:val="00781CFD"/>
    <w:rsid w:val="00781EF6"/>
    <w:rsid w:val="00781F75"/>
    <w:rsid w:val="0078200C"/>
    <w:rsid w:val="00782972"/>
    <w:rsid w:val="00783363"/>
    <w:rsid w:val="007835CC"/>
    <w:rsid w:val="007844F7"/>
    <w:rsid w:val="00784743"/>
    <w:rsid w:val="007847FF"/>
    <w:rsid w:val="0078491E"/>
    <w:rsid w:val="00784DAC"/>
    <w:rsid w:val="00784E84"/>
    <w:rsid w:val="00784FFD"/>
    <w:rsid w:val="00785DC1"/>
    <w:rsid w:val="00785F93"/>
    <w:rsid w:val="00786A6F"/>
    <w:rsid w:val="00786A7E"/>
    <w:rsid w:val="00786B09"/>
    <w:rsid w:val="0078757F"/>
    <w:rsid w:val="0078766D"/>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731"/>
    <w:rsid w:val="007A0D06"/>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5A6F"/>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D91"/>
    <w:rsid w:val="007B4D9C"/>
    <w:rsid w:val="007B4DFD"/>
    <w:rsid w:val="007B5273"/>
    <w:rsid w:val="007B58E3"/>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CA3"/>
    <w:rsid w:val="007E2FA4"/>
    <w:rsid w:val="007E30E3"/>
    <w:rsid w:val="007E3249"/>
    <w:rsid w:val="007E3562"/>
    <w:rsid w:val="007E3823"/>
    <w:rsid w:val="007E3BB7"/>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DA2"/>
    <w:rsid w:val="007F1018"/>
    <w:rsid w:val="007F10E8"/>
    <w:rsid w:val="007F1164"/>
    <w:rsid w:val="007F198D"/>
    <w:rsid w:val="007F1AAE"/>
    <w:rsid w:val="007F1D6A"/>
    <w:rsid w:val="007F1D9F"/>
    <w:rsid w:val="007F1EA9"/>
    <w:rsid w:val="007F238D"/>
    <w:rsid w:val="007F248B"/>
    <w:rsid w:val="007F2BF4"/>
    <w:rsid w:val="007F2FA5"/>
    <w:rsid w:val="007F359E"/>
    <w:rsid w:val="007F3885"/>
    <w:rsid w:val="007F3ADD"/>
    <w:rsid w:val="007F3BF4"/>
    <w:rsid w:val="007F4E9C"/>
    <w:rsid w:val="007F4F0E"/>
    <w:rsid w:val="007F5DE0"/>
    <w:rsid w:val="007F5E47"/>
    <w:rsid w:val="007F5F1F"/>
    <w:rsid w:val="007F604F"/>
    <w:rsid w:val="007F6395"/>
    <w:rsid w:val="007F6AC1"/>
    <w:rsid w:val="007F6D19"/>
    <w:rsid w:val="007F7A30"/>
    <w:rsid w:val="007F7B26"/>
    <w:rsid w:val="0080021D"/>
    <w:rsid w:val="00800265"/>
    <w:rsid w:val="00800492"/>
    <w:rsid w:val="0080049F"/>
    <w:rsid w:val="00800696"/>
    <w:rsid w:val="00800D00"/>
    <w:rsid w:val="008015C9"/>
    <w:rsid w:val="00801923"/>
    <w:rsid w:val="008022F7"/>
    <w:rsid w:val="00802353"/>
    <w:rsid w:val="00802433"/>
    <w:rsid w:val="00802E61"/>
    <w:rsid w:val="00802FE0"/>
    <w:rsid w:val="00803118"/>
    <w:rsid w:val="00803586"/>
    <w:rsid w:val="00803F1F"/>
    <w:rsid w:val="008047AA"/>
    <w:rsid w:val="00804A42"/>
    <w:rsid w:val="00804C87"/>
    <w:rsid w:val="00805287"/>
    <w:rsid w:val="00805B9D"/>
    <w:rsid w:val="00805BA7"/>
    <w:rsid w:val="00805C4D"/>
    <w:rsid w:val="00805E88"/>
    <w:rsid w:val="00805F4B"/>
    <w:rsid w:val="008060C7"/>
    <w:rsid w:val="008064C0"/>
    <w:rsid w:val="00806ABC"/>
    <w:rsid w:val="00806B56"/>
    <w:rsid w:val="00806FB4"/>
    <w:rsid w:val="00807258"/>
    <w:rsid w:val="00807370"/>
    <w:rsid w:val="008073FB"/>
    <w:rsid w:val="008077A8"/>
    <w:rsid w:val="008078B0"/>
    <w:rsid w:val="00807A1F"/>
    <w:rsid w:val="00807E8B"/>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907"/>
    <w:rsid w:val="00834A66"/>
    <w:rsid w:val="00834B5A"/>
    <w:rsid w:val="00834DFB"/>
    <w:rsid w:val="00835720"/>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F23"/>
    <w:rsid w:val="0084723C"/>
    <w:rsid w:val="00847415"/>
    <w:rsid w:val="0084741E"/>
    <w:rsid w:val="00847789"/>
    <w:rsid w:val="008477CE"/>
    <w:rsid w:val="00850430"/>
    <w:rsid w:val="00850445"/>
    <w:rsid w:val="008505D8"/>
    <w:rsid w:val="0085068B"/>
    <w:rsid w:val="008508B0"/>
    <w:rsid w:val="00850A15"/>
    <w:rsid w:val="00850C2A"/>
    <w:rsid w:val="00850F64"/>
    <w:rsid w:val="008513E5"/>
    <w:rsid w:val="00851EDB"/>
    <w:rsid w:val="00852144"/>
    <w:rsid w:val="00852178"/>
    <w:rsid w:val="00852278"/>
    <w:rsid w:val="00852491"/>
    <w:rsid w:val="00852B6C"/>
    <w:rsid w:val="008532B8"/>
    <w:rsid w:val="008533D5"/>
    <w:rsid w:val="00853436"/>
    <w:rsid w:val="008536DF"/>
    <w:rsid w:val="00853862"/>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D9C"/>
    <w:rsid w:val="00857E2B"/>
    <w:rsid w:val="00860281"/>
    <w:rsid w:val="0086037C"/>
    <w:rsid w:val="0086043A"/>
    <w:rsid w:val="00860611"/>
    <w:rsid w:val="008608F6"/>
    <w:rsid w:val="008609E0"/>
    <w:rsid w:val="00860C4A"/>
    <w:rsid w:val="00860CCA"/>
    <w:rsid w:val="00861111"/>
    <w:rsid w:val="00861164"/>
    <w:rsid w:val="008611FA"/>
    <w:rsid w:val="00861368"/>
    <w:rsid w:val="0086194F"/>
    <w:rsid w:val="00861B6E"/>
    <w:rsid w:val="0086204B"/>
    <w:rsid w:val="008620F4"/>
    <w:rsid w:val="00862926"/>
    <w:rsid w:val="00862A5F"/>
    <w:rsid w:val="00862F73"/>
    <w:rsid w:val="00862F77"/>
    <w:rsid w:val="00863329"/>
    <w:rsid w:val="00863982"/>
    <w:rsid w:val="00863BBF"/>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6B2"/>
    <w:rsid w:val="00875395"/>
    <w:rsid w:val="008754BC"/>
    <w:rsid w:val="00875C2F"/>
    <w:rsid w:val="00875DB5"/>
    <w:rsid w:val="0087626B"/>
    <w:rsid w:val="008773FF"/>
    <w:rsid w:val="00877802"/>
    <w:rsid w:val="00880374"/>
    <w:rsid w:val="0088091B"/>
    <w:rsid w:val="00880B12"/>
    <w:rsid w:val="00880E0C"/>
    <w:rsid w:val="008820DE"/>
    <w:rsid w:val="008821C2"/>
    <w:rsid w:val="008822AB"/>
    <w:rsid w:val="008825CF"/>
    <w:rsid w:val="008826BD"/>
    <w:rsid w:val="00882D24"/>
    <w:rsid w:val="00882F34"/>
    <w:rsid w:val="0088381F"/>
    <w:rsid w:val="00883C57"/>
    <w:rsid w:val="008843E9"/>
    <w:rsid w:val="008845D2"/>
    <w:rsid w:val="00884A29"/>
    <w:rsid w:val="00884AE2"/>
    <w:rsid w:val="00884EA9"/>
    <w:rsid w:val="00885011"/>
    <w:rsid w:val="00885165"/>
    <w:rsid w:val="008855CB"/>
    <w:rsid w:val="008856F4"/>
    <w:rsid w:val="00885A48"/>
    <w:rsid w:val="00885BD6"/>
    <w:rsid w:val="00885C04"/>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94"/>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05F"/>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27"/>
    <w:rsid w:val="008C4FF1"/>
    <w:rsid w:val="008C507A"/>
    <w:rsid w:val="008C50C3"/>
    <w:rsid w:val="008C5395"/>
    <w:rsid w:val="008C5973"/>
    <w:rsid w:val="008C5E40"/>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178E"/>
    <w:rsid w:val="008D1DE2"/>
    <w:rsid w:val="008D1E18"/>
    <w:rsid w:val="008D270C"/>
    <w:rsid w:val="008D37D1"/>
    <w:rsid w:val="008D3D0A"/>
    <w:rsid w:val="008D3EEC"/>
    <w:rsid w:val="008D3F66"/>
    <w:rsid w:val="008D4A5D"/>
    <w:rsid w:val="008D51C1"/>
    <w:rsid w:val="008D51F1"/>
    <w:rsid w:val="008D5D9B"/>
    <w:rsid w:val="008D6030"/>
    <w:rsid w:val="008D6032"/>
    <w:rsid w:val="008D6593"/>
    <w:rsid w:val="008D6797"/>
    <w:rsid w:val="008D7BB3"/>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E5B"/>
    <w:rsid w:val="008F6F72"/>
    <w:rsid w:val="008F71C9"/>
    <w:rsid w:val="008F72CA"/>
    <w:rsid w:val="008F7890"/>
    <w:rsid w:val="008F7FE0"/>
    <w:rsid w:val="00900141"/>
    <w:rsid w:val="00900156"/>
    <w:rsid w:val="0090017E"/>
    <w:rsid w:val="00900ADF"/>
    <w:rsid w:val="0090169B"/>
    <w:rsid w:val="0090181D"/>
    <w:rsid w:val="00901BEC"/>
    <w:rsid w:val="00901EF3"/>
    <w:rsid w:val="009028BA"/>
    <w:rsid w:val="00902DB7"/>
    <w:rsid w:val="00902F71"/>
    <w:rsid w:val="009030E4"/>
    <w:rsid w:val="009031EE"/>
    <w:rsid w:val="00903399"/>
    <w:rsid w:val="00903600"/>
    <w:rsid w:val="00903E6C"/>
    <w:rsid w:val="00904500"/>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6EE"/>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4A5"/>
    <w:rsid w:val="0092181D"/>
    <w:rsid w:val="009218FF"/>
    <w:rsid w:val="00921A33"/>
    <w:rsid w:val="009229BA"/>
    <w:rsid w:val="00922BAA"/>
    <w:rsid w:val="00923221"/>
    <w:rsid w:val="00924104"/>
    <w:rsid w:val="009244DB"/>
    <w:rsid w:val="0092459C"/>
    <w:rsid w:val="00924C33"/>
    <w:rsid w:val="00924CFA"/>
    <w:rsid w:val="00924F61"/>
    <w:rsid w:val="00925037"/>
    <w:rsid w:val="00925D43"/>
    <w:rsid w:val="00925D7B"/>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DBA"/>
    <w:rsid w:val="00933FC9"/>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106D"/>
    <w:rsid w:val="00951106"/>
    <w:rsid w:val="009514DD"/>
    <w:rsid w:val="00952346"/>
    <w:rsid w:val="009524CC"/>
    <w:rsid w:val="009529F4"/>
    <w:rsid w:val="00952EC0"/>
    <w:rsid w:val="00953536"/>
    <w:rsid w:val="009539B8"/>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C0"/>
    <w:rsid w:val="00973D0B"/>
    <w:rsid w:val="0097435C"/>
    <w:rsid w:val="009749BF"/>
    <w:rsid w:val="00974E69"/>
    <w:rsid w:val="0097508C"/>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DE2"/>
    <w:rsid w:val="00995E81"/>
    <w:rsid w:val="00995FBA"/>
    <w:rsid w:val="00996338"/>
    <w:rsid w:val="00996483"/>
    <w:rsid w:val="009965A5"/>
    <w:rsid w:val="00996691"/>
    <w:rsid w:val="00996E13"/>
    <w:rsid w:val="00996FB1"/>
    <w:rsid w:val="0099765A"/>
    <w:rsid w:val="009A011F"/>
    <w:rsid w:val="009A0241"/>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116B"/>
    <w:rsid w:val="009B142E"/>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1E5"/>
    <w:rsid w:val="009D42F4"/>
    <w:rsid w:val="009D4531"/>
    <w:rsid w:val="009D483F"/>
    <w:rsid w:val="009D48E5"/>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E7EC9"/>
    <w:rsid w:val="009F03D2"/>
    <w:rsid w:val="009F0895"/>
    <w:rsid w:val="009F09C5"/>
    <w:rsid w:val="009F0B3E"/>
    <w:rsid w:val="009F0C6F"/>
    <w:rsid w:val="009F1183"/>
    <w:rsid w:val="009F17EE"/>
    <w:rsid w:val="009F19FD"/>
    <w:rsid w:val="009F1C57"/>
    <w:rsid w:val="009F1D2D"/>
    <w:rsid w:val="009F1E1A"/>
    <w:rsid w:val="009F24AF"/>
    <w:rsid w:val="009F24D3"/>
    <w:rsid w:val="009F28BA"/>
    <w:rsid w:val="009F2957"/>
    <w:rsid w:val="009F2A90"/>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2532"/>
    <w:rsid w:val="00A026EF"/>
    <w:rsid w:val="00A0290D"/>
    <w:rsid w:val="00A031D8"/>
    <w:rsid w:val="00A0343C"/>
    <w:rsid w:val="00A038E1"/>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F98"/>
    <w:rsid w:val="00A17FD2"/>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A62"/>
    <w:rsid w:val="00A30F00"/>
    <w:rsid w:val="00A31243"/>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2521"/>
    <w:rsid w:val="00A42615"/>
    <w:rsid w:val="00A42636"/>
    <w:rsid w:val="00A431CA"/>
    <w:rsid w:val="00A43671"/>
    <w:rsid w:val="00A439A3"/>
    <w:rsid w:val="00A43A7D"/>
    <w:rsid w:val="00A43B15"/>
    <w:rsid w:val="00A43F7A"/>
    <w:rsid w:val="00A44334"/>
    <w:rsid w:val="00A44E83"/>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0C6"/>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232"/>
    <w:rsid w:val="00A86365"/>
    <w:rsid w:val="00A8700D"/>
    <w:rsid w:val="00A8763B"/>
    <w:rsid w:val="00A876E0"/>
    <w:rsid w:val="00A87DB8"/>
    <w:rsid w:val="00A90132"/>
    <w:rsid w:val="00A90957"/>
    <w:rsid w:val="00A91167"/>
    <w:rsid w:val="00A91218"/>
    <w:rsid w:val="00A915B9"/>
    <w:rsid w:val="00A91852"/>
    <w:rsid w:val="00A91A18"/>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5B9"/>
    <w:rsid w:val="00A9581E"/>
    <w:rsid w:val="00A959D9"/>
    <w:rsid w:val="00A959DF"/>
    <w:rsid w:val="00A95D54"/>
    <w:rsid w:val="00A96A41"/>
    <w:rsid w:val="00A96A4A"/>
    <w:rsid w:val="00A96C57"/>
    <w:rsid w:val="00A96D07"/>
    <w:rsid w:val="00A977C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70E8"/>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AB3"/>
    <w:rsid w:val="00AB4B66"/>
    <w:rsid w:val="00AB4C78"/>
    <w:rsid w:val="00AB4FA1"/>
    <w:rsid w:val="00AB5051"/>
    <w:rsid w:val="00AB578E"/>
    <w:rsid w:val="00AB58BC"/>
    <w:rsid w:val="00AB58F3"/>
    <w:rsid w:val="00AB6065"/>
    <w:rsid w:val="00AB6388"/>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372"/>
    <w:rsid w:val="00AC6470"/>
    <w:rsid w:val="00AC66C7"/>
    <w:rsid w:val="00AC6A67"/>
    <w:rsid w:val="00AC72CA"/>
    <w:rsid w:val="00AC7CBA"/>
    <w:rsid w:val="00AC7E76"/>
    <w:rsid w:val="00AD0837"/>
    <w:rsid w:val="00AD10DE"/>
    <w:rsid w:val="00AD2053"/>
    <w:rsid w:val="00AD2214"/>
    <w:rsid w:val="00AD26F1"/>
    <w:rsid w:val="00AD30A6"/>
    <w:rsid w:val="00AD31CF"/>
    <w:rsid w:val="00AD40B6"/>
    <w:rsid w:val="00AD4105"/>
    <w:rsid w:val="00AD4374"/>
    <w:rsid w:val="00AD4854"/>
    <w:rsid w:val="00AD4CD0"/>
    <w:rsid w:val="00AD4D88"/>
    <w:rsid w:val="00AD506A"/>
    <w:rsid w:val="00AD568D"/>
    <w:rsid w:val="00AD59EE"/>
    <w:rsid w:val="00AD6518"/>
    <w:rsid w:val="00AD6585"/>
    <w:rsid w:val="00AD6659"/>
    <w:rsid w:val="00AD6D34"/>
    <w:rsid w:val="00AD7379"/>
    <w:rsid w:val="00AD76C9"/>
    <w:rsid w:val="00AD77A6"/>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5D7"/>
    <w:rsid w:val="00AF474E"/>
    <w:rsid w:val="00AF4814"/>
    <w:rsid w:val="00AF493D"/>
    <w:rsid w:val="00AF4B30"/>
    <w:rsid w:val="00AF4B59"/>
    <w:rsid w:val="00AF50BC"/>
    <w:rsid w:val="00AF5287"/>
    <w:rsid w:val="00AF528D"/>
    <w:rsid w:val="00AF5478"/>
    <w:rsid w:val="00AF5738"/>
    <w:rsid w:val="00AF5948"/>
    <w:rsid w:val="00AF5D0F"/>
    <w:rsid w:val="00AF66D0"/>
    <w:rsid w:val="00AF67E2"/>
    <w:rsid w:val="00AF6D66"/>
    <w:rsid w:val="00AF7ABF"/>
    <w:rsid w:val="00AF7C99"/>
    <w:rsid w:val="00AF7FD8"/>
    <w:rsid w:val="00B006E9"/>
    <w:rsid w:val="00B00D3B"/>
    <w:rsid w:val="00B0100D"/>
    <w:rsid w:val="00B0145D"/>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7"/>
    <w:rsid w:val="00B0748F"/>
    <w:rsid w:val="00B10046"/>
    <w:rsid w:val="00B1052F"/>
    <w:rsid w:val="00B10A0D"/>
    <w:rsid w:val="00B10CF5"/>
    <w:rsid w:val="00B114ED"/>
    <w:rsid w:val="00B11CC0"/>
    <w:rsid w:val="00B121EE"/>
    <w:rsid w:val="00B123F0"/>
    <w:rsid w:val="00B125F2"/>
    <w:rsid w:val="00B12E46"/>
    <w:rsid w:val="00B12F30"/>
    <w:rsid w:val="00B1317C"/>
    <w:rsid w:val="00B13944"/>
    <w:rsid w:val="00B14096"/>
    <w:rsid w:val="00B140C0"/>
    <w:rsid w:val="00B14108"/>
    <w:rsid w:val="00B145DD"/>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63F"/>
    <w:rsid w:val="00B1764A"/>
    <w:rsid w:val="00B17D65"/>
    <w:rsid w:val="00B20215"/>
    <w:rsid w:val="00B203C1"/>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C7C"/>
    <w:rsid w:val="00B26F98"/>
    <w:rsid w:val="00B2734B"/>
    <w:rsid w:val="00B276A4"/>
    <w:rsid w:val="00B27741"/>
    <w:rsid w:val="00B2782A"/>
    <w:rsid w:val="00B305EF"/>
    <w:rsid w:val="00B31094"/>
    <w:rsid w:val="00B31350"/>
    <w:rsid w:val="00B31351"/>
    <w:rsid w:val="00B31F09"/>
    <w:rsid w:val="00B3212B"/>
    <w:rsid w:val="00B3230B"/>
    <w:rsid w:val="00B32D14"/>
    <w:rsid w:val="00B33044"/>
    <w:rsid w:val="00B333EE"/>
    <w:rsid w:val="00B3346A"/>
    <w:rsid w:val="00B340E8"/>
    <w:rsid w:val="00B341A1"/>
    <w:rsid w:val="00B34A55"/>
    <w:rsid w:val="00B34AAE"/>
    <w:rsid w:val="00B34AE7"/>
    <w:rsid w:val="00B34BB4"/>
    <w:rsid w:val="00B34C46"/>
    <w:rsid w:val="00B34D9D"/>
    <w:rsid w:val="00B35242"/>
    <w:rsid w:val="00B35593"/>
    <w:rsid w:val="00B355DE"/>
    <w:rsid w:val="00B35BD5"/>
    <w:rsid w:val="00B365B1"/>
    <w:rsid w:val="00B367BC"/>
    <w:rsid w:val="00B36B39"/>
    <w:rsid w:val="00B3789B"/>
    <w:rsid w:val="00B37C6B"/>
    <w:rsid w:val="00B402C6"/>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279"/>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D0F"/>
    <w:rsid w:val="00B802FF"/>
    <w:rsid w:val="00B803C8"/>
    <w:rsid w:val="00B807BD"/>
    <w:rsid w:val="00B81130"/>
    <w:rsid w:val="00B8210C"/>
    <w:rsid w:val="00B82178"/>
    <w:rsid w:val="00B8238D"/>
    <w:rsid w:val="00B8254C"/>
    <w:rsid w:val="00B826A9"/>
    <w:rsid w:val="00B82817"/>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515D"/>
    <w:rsid w:val="00B9572E"/>
    <w:rsid w:val="00B95D86"/>
    <w:rsid w:val="00B95F98"/>
    <w:rsid w:val="00B9622A"/>
    <w:rsid w:val="00B9643C"/>
    <w:rsid w:val="00B96565"/>
    <w:rsid w:val="00B96633"/>
    <w:rsid w:val="00B96A8E"/>
    <w:rsid w:val="00B96C77"/>
    <w:rsid w:val="00B96DA0"/>
    <w:rsid w:val="00B96FE2"/>
    <w:rsid w:val="00B97468"/>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1748"/>
    <w:rsid w:val="00BB1D60"/>
    <w:rsid w:val="00BB2008"/>
    <w:rsid w:val="00BB21A9"/>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BC0"/>
    <w:rsid w:val="00BD0D88"/>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F9C"/>
    <w:rsid w:val="00BE0007"/>
    <w:rsid w:val="00BE070A"/>
    <w:rsid w:val="00BE08E1"/>
    <w:rsid w:val="00BE0D57"/>
    <w:rsid w:val="00BE1157"/>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B96"/>
    <w:rsid w:val="00C13164"/>
    <w:rsid w:val="00C131F3"/>
    <w:rsid w:val="00C13674"/>
    <w:rsid w:val="00C13F6B"/>
    <w:rsid w:val="00C14361"/>
    <w:rsid w:val="00C146A7"/>
    <w:rsid w:val="00C14835"/>
    <w:rsid w:val="00C1490F"/>
    <w:rsid w:val="00C14AF1"/>
    <w:rsid w:val="00C156A9"/>
    <w:rsid w:val="00C15B8C"/>
    <w:rsid w:val="00C15C5F"/>
    <w:rsid w:val="00C15CF6"/>
    <w:rsid w:val="00C1680B"/>
    <w:rsid w:val="00C16B2D"/>
    <w:rsid w:val="00C16F94"/>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565"/>
    <w:rsid w:val="00C32667"/>
    <w:rsid w:val="00C32681"/>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4FAA"/>
    <w:rsid w:val="00C55B0E"/>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5D65"/>
    <w:rsid w:val="00C6611C"/>
    <w:rsid w:val="00C66B5F"/>
    <w:rsid w:val="00C66D88"/>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ECB"/>
    <w:rsid w:val="00C822EB"/>
    <w:rsid w:val="00C82D0B"/>
    <w:rsid w:val="00C82D5F"/>
    <w:rsid w:val="00C82D91"/>
    <w:rsid w:val="00C83CD3"/>
    <w:rsid w:val="00C8400F"/>
    <w:rsid w:val="00C84349"/>
    <w:rsid w:val="00C8438C"/>
    <w:rsid w:val="00C845B0"/>
    <w:rsid w:val="00C846E6"/>
    <w:rsid w:val="00C8497B"/>
    <w:rsid w:val="00C85214"/>
    <w:rsid w:val="00C85389"/>
    <w:rsid w:val="00C85C3F"/>
    <w:rsid w:val="00C86074"/>
    <w:rsid w:val="00C863BB"/>
    <w:rsid w:val="00C864DE"/>
    <w:rsid w:val="00C868BB"/>
    <w:rsid w:val="00C869CC"/>
    <w:rsid w:val="00C86A82"/>
    <w:rsid w:val="00C86AAF"/>
    <w:rsid w:val="00C86CF0"/>
    <w:rsid w:val="00C873C0"/>
    <w:rsid w:val="00C87802"/>
    <w:rsid w:val="00C87A5F"/>
    <w:rsid w:val="00C9063C"/>
    <w:rsid w:val="00C90692"/>
    <w:rsid w:val="00C906E8"/>
    <w:rsid w:val="00C9086C"/>
    <w:rsid w:val="00C90D14"/>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57A"/>
    <w:rsid w:val="00C9587C"/>
    <w:rsid w:val="00C95894"/>
    <w:rsid w:val="00C959B3"/>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447"/>
    <w:rsid w:val="00CA4A12"/>
    <w:rsid w:val="00CA4A6A"/>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2C78"/>
    <w:rsid w:val="00CB320A"/>
    <w:rsid w:val="00CB321E"/>
    <w:rsid w:val="00CB3976"/>
    <w:rsid w:val="00CB4C84"/>
    <w:rsid w:val="00CB4D50"/>
    <w:rsid w:val="00CB5193"/>
    <w:rsid w:val="00CB53EB"/>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082"/>
    <w:rsid w:val="00CC1135"/>
    <w:rsid w:val="00CC13F0"/>
    <w:rsid w:val="00CC16D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DDC"/>
    <w:rsid w:val="00CD125E"/>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91A"/>
    <w:rsid w:val="00CE7BA6"/>
    <w:rsid w:val="00CE7F3A"/>
    <w:rsid w:val="00CF02D2"/>
    <w:rsid w:val="00CF08A7"/>
    <w:rsid w:val="00CF0BC7"/>
    <w:rsid w:val="00CF1003"/>
    <w:rsid w:val="00CF22EA"/>
    <w:rsid w:val="00CF23A7"/>
    <w:rsid w:val="00CF2CE1"/>
    <w:rsid w:val="00CF2DD1"/>
    <w:rsid w:val="00CF2F77"/>
    <w:rsid w:val="00CF31AB"/>
    <w:rsid w:val="00CF31D6"/>
    <w:rsid w:val="00CF3BD1"/>
    <w:rsid w:val="00CF3F2A"/>
    <w:rsid w:val="00CF4077"/>
    <w:rsid w:val="00CF427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D77"/>
    <w:rsid w:val="00D05EC7"/>
    <w:rsid w:val="00D0639A"/>
    <w:rsid w:val="00D0642D"/>
    <w:rsid w:val="00D066D4"/>
    <w:rsid w:val="00D06EC0"/>
    <w:rsid w:val="00D06EF0"/>
    <w:rsid w:val="00D06F2E"/>
    <w:rsid w:val="00D06F54"/>
    <w:rsid w:val="00D07083"/>
    <w:rsid w:val="00D0795F"/>
    <w:rsid w:val="00D07CCE"/>
    <w:rsid w:val="00D10554"/>
    <w:rsid w:val="00D10B86"/>
    <w:rsid w:val="00D11837"/>
    <w:rsid w:val="00D11D61"/>
    <w:rsid w:val="00D12078"/>
    <w:rsid w:val="00D1239C"/>
    <w:rsid w:val="00D12C1F"/>
    <w:rsid w:val="00D12D89"/>
    <w:rsid w:val="00D12E1C"/>
    <w:rsid w:val="00D12E9D"/>
    <w:rsid w:val="00D12F23"/>
    <w:rsid w:val="00D12FEF"/>
    <w:rsid w:val="00D131C9"/>
    <w:rsid w:val="00D13345"/>
    <w:rsid w:val="00D13503"/>
    <w:rsid w:val="00D1411C"/>
    <w:rsid w:val="00D142B9"/>
    <w:rsid w:val="00D144EC"/>
    <w:rsid w:val="00D14558"/>
    <w:rsid w:val="00D15616"/>
    <w:rsid w:val="00D158FE"/>
    <w:rsid w:val="00D15FDB"/>
    <w:rsid w:val="00D1632E"/>
    <w:rsid w:val="00D1654F"/>
    <w:rsid w:val="00D16988"/>
    <w:rsid w:val="00D16B44"/>
    <w:rsid w:val="00D171E7"/>
    <w:rsid w:val="00D1756D"/>
    <w:rsid w:val="00D1789C"/>
    <w:rsid w:val="00D20549"/>
    <w:rsid w:val="00D206CF"/>
    <w:rsid w:val="00D20E67"/>
    <w:rsid w:val="00D218D7"/>
    <w:rsid w:val="00D21E5F"/>
    <w:rsid w:val="00D2259C"/>
    <w:rsid w:val="00D22F16"/>
    <w:rsid w:val="00D235E6"/>
    <w:rsid w:val="00D23B7E"/>
    <w:rsid w:val="00D23F87"/>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96"/>
    <w:rsid w:val="00D33AFE"/>
    <w:rsid w:val="00D33B63"/>
    <w:rsid w:val="00D33EA7"/>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45B"/>
    <w:rsid w:val="00D52853"/>
    <w:rsid w:val="00D52854"/>
    <w:rsid w:val="00D528F6"/>
    <w:rsid w:val="00D52AA3"/>
    <w:rsid w:val="00D52BBE"/>
    <w:rsid w:val="00D5364A"/>
    <w:rsid w:val="00D537D5"/>
    <w:rsid w:val="00D5381B"/>
    <w:rsid w:val="00D538C3"/>
    <w:rsid w:val="00D5393F"/>
    <w:rsid w:val="00D53A86"/>
    <w:rsid w:val="00D53D9C"/>
    <w:rsid w:val="00D5431D"/>
    <w:rsid w:val="00D544E2"/>
    <w:rsid w:val="00D546D6"/>
    <w:rsid w:val="00D54B1C"/>
    <w:rsid w:val="00D54F70"/>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65B"/>
    <w:rsid w:val="00D67750"/>
    <w:rsid w:val="00D677CC"/>
    <w:rsid w:val="00D678D5"/>
    <w:rsid w:val="00D67947"/>
    <w:rsid w:val="00D67FA4"/>
    <w:rsid w:val="00D70292"/>
    <w:rsid w:val="00D70AED"/>
    <w:rsid w:val="00D71001"/>
    <w:rsid w:val="00D712B2"/>
    <w:rsid w:val="00D720AD"/>
    <w:rsid w:val="00D72175"/>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551"/>
    <w:rsid w:val="00D777F1"/>
    <w:rsid w:val="00D77AA2"/>
    <w:rsid w:val="00D77CF2"/>
    <w:rsid w:val="00D803B5"/>
    <w:rsid w:val="00D80998"/>
    <w:rsid w:val="00D809A5"/>
    <w:rsid w:val="00D80CB5"/>
    <w:rsid w:val="00D81B87"/>
    <w:rsid w:val="00D81E3D"/>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B0867"/>
    <w:rsid w:val="00DB0A8D"/>
    <w:rsid w:val="00DB0B4F"/>
    <w:rsid w:val="00DB0CC0"/>
    <w:rsid w:val="00DB0DC8"/>
    <w:rsid w:val="00DB0E9F"/>
    <w:rsid w:val="00DB10F6"/>
    <w:rsid w:val="00DB12BF"/>
    <w:rsid w:val="00DB1484"/>
    <w:rsid w:val="00DB1605"/>
    <w:rsid w:val="00DB1994"/>
    <w:rsid w:val="00DB1C48"/>
    <w:rsid w:val="00DB2095"/>
    <w:rsid w:val="00DB2383"/>
    <w:rsid w:val="00DB241A"/>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A19"/>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6D2F"/>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FCC"/>
    <w:rsid w:val="00DE4276"/>
    <w:rsid w:val="00DE46BE"/>
    <w:rsid w:val="00DE495C"/>
    <w:rsid w:val="00DE54C0"/>
    <w:rsid w:val="00DE58DF"/>
    <w:rsid w:val="00DE58E8"/>
    <w:rsid w:val="00DE5F3B"/>
    <w:rsid w:val="00DE60DC"/>
    <w:rsid w:val="00DE6786"/>
    <w:rsid w:val="00DE6AF4"/>
    <w:rsid w:val="00DE6B2B"/>
    <w:rsid w:val="00DE72E9"/>
    <w:rsid w:val="00DE7576"/>
    <w:rsid w:val="00DE7CAF"/>
    <w:rsid w:val="00DE7F51"/>
    <w:rsid w:val="00DF0A09"/>
    <w:rsid w:val="00DF151E"/>
    <w:rsid w:val="00DF15FF"/>
    <w:rsid w:val="00DF1D6F"/>
    <w:rsid w:val="00DF2269"/>
    <w:rsid w:val="00DF2382"/>
    <w:rsid w:val="00DF24B3"/>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5C2"/>
    <w:rsid w:val="00E10B91"/>
    <w:rsid w:val="00E10CCC"/>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125"/>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EA3"/>
    <w:rsid w:val="00E21FFA"/>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30797"/>
    <w:rsid w:val="00E30EF4"/>
    <w:rsid w:val="00E311B7"/>
    <w:rsid w:val="00E3127C"/>
    <w:rsid w:val="00E31391"/>
    <w:rsid w:val="00E31D55"/>
    <w:rsid w:val="00E32C18"/>
    <w:rsid w:val="00E32CD6"/>
    <w:rsid w:val="00E32CE4"/>
    <w:rsid w:val="00E32D8D"/>
    <w:rsid w:val="00E32F13"/>
    <w:rsid w:val="00E331A1"/>
    <w:rsid w:val="00E33502"/>
    <w:rsid w:val="00E33BC1"/>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AC2"/>
    <w:rsid w:val="00E40B6B"/>
    <w:rsid w:val="00E40E16"/>
    <w:rsid w:val="00E40EB5"/>
    <w:rsid w:val="00E412AE"/>
    <w:rsid w:val="00E414DC"/>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2C"/>
    <w:rsid w:val="00E60D75"/>
    <w:rsid w:val="00E60E5F"/>
    <w:rsid w:val="00E611B2"/>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A5A"/>
    <w:rsid w:val="00E644A5"/>
    <w:rsid w:val="00E64512"/>
    <w:rsid w:val="00E652B9"/>
    <w:rsid w:val="00E655A2"/>
    <w:rsid w:val="00E65639"/>
    <w:rsid w:val="00E65BA7"/>
    <w:rsid w:val="00E65BEA"/>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4B3"/>
    <w:rsid w:val="00E93879"/>
    <w:rsid w:val="00E93BE1"/>
    <w:rsid w:val="00E93FBC"/>
    <w:rsid w:val="00E94018"/>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1676"/>
    <w:rsid w:val="00EB180D"/>
    <w:rsid w:val="00EB1B32"/>
    <w:rsid w:val="00EB26A3"/>
    <w:rsid w:val="00EB2753"/>
    <w:rsid w:val="00EB2E3A"/>
    <w:rsid w:val="00EB2E88"/>
    <w:rsid w:val="00EB31B4"/>
    <w:rsid w:val="00EB31E0"/>
    <w:rsid w:val="00EB3554"/>
    <w:rsid w:val="00EB3827"/>
    <w:rsid w:val="00EB3B53"/>
    <w:rsid w:val="00EB3B9A"/>
    <w:rsid w:val="00EB3ED3"/>
    <w:rsid w:val="00EB3EE1"/>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C01D1"/>
    <w:rsid w:val="00EC02C6"/>
    <w:rsid w:val="00EC05B3"/>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9B1"/>
    <w:rsid w:val="00EC5B44"/>
    <w:rsid w:val="00EC5E4A"/>
    <w:rsid w:val="00EC6DFA"/>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7197"/>
    <w:rsid w:val="00ED71A3"/>
    <w:rsid w:val="00ED731D"/>
    <w:rsid w:val="00ED7753"/>
    <w:rsid w:val="00ED7AA9"/>
    <w:rsid w:val="00ED7F1D"/>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914"/>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3EC5"/>
    <w:rsid w:val="00F1414E"/>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528"/>
    <w:rsid w:val="00F346BA"/>
    <w:rsid w:val="00F34859"/>
    <w:rsid w:val="00F34C52"/>
    <w:rsid w:val="00F34FBD"/>
    <w:rsid w:val="00F355A4"/>
    <w:rsid w:val="00F35AB3"/>
    <w:rsid w:val="00F35C9D"/>
    <w:rsid w:val="00F35ECC"/>
    <w:rsid w:val="00F362C0"/>
    <w:rsid w:val="00F366B3"/>
    <w:rsid w:val="00F366BE"/>
    <w:rsid w:val="00F370BA"/>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5F45"/>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B10"/>
    <w:rsid w:val="00F51EC0"/>
    <w:rsid w:val="00F52491"/>
    <w:rsid w:val="00F5258F"/>
    <w:rsid w:val="00F527B9"/>
    <w:rsid w:val="00F528B4"/>
    <w:rsid w:val="00F52910"/>
    <w:rsid w:val="00F52AD7"/>
    <w:rsid w:val="00F52B53"/>
    <w:rsid w:val="00F53300"/>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811"/>
    <w:rsid w:val="00F649DB"/>
    <w:rsid w:val="00F64BA7"/>
    <w:rsid w:val="00F64C57"/>
    <w:rsid w:val="00F64E88"/>
    <w:rsid w:val="00F64E90"/>
    <w:rsid w:val="00F64F68"/>
    <w:rsid w:val="00F650F7"/>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49"/>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903A2"/>
    <w:rsid w:val="00F911DB"/>
    <w:rsid w:val="00F911DF"/>
    <w:rsid w:val="00F9157A"/>
    <w:rsid w:val="00F91EFF"/>
    <w:rsid w:val="00F92257"/>
    <w:rsid w:val="00F922B3"/>
    <w:rsid w:val="00F922E7"/>
    <w:rsid w:val="00F92E84"/>
    <w:rsid w:val="00F92F38"/>
    <w:rsid w:val="00F930C5"/>
    <w:rsid w:val="00F943A4"/>
    <w:rsid w:val="00F94425"/>
    <w:rsid w:val="00F9538E"/>
    <w:rsid w:val="00F95793"/>
    <w:rsid w:val="00F95A25"/>
    <w:rsid w:val="00F95BC2"/>
    <w:rsid w:val="00F95C18"/>
    <w:rsid w:val="00F96628"/>
    <w:rsid w:val="00F96A44"/>
    <w:rsid w:val="00F96BC4"/>
    <w:rsid w:val="00F97590"/>
    <w:rsid w:val="00F97CFA"/>
    <w:rsid w:val="00FA0226"/>
    <w:rsid w:val="00FA0610"/>
    <w:rsid w:val="00FA078A"/>
    <w:rsid w:val="00FA07DB"/>
    <w:rsid w:val="00FA09C6"/>
    <w:rsid w:val="00FA0B22"/>
    <w:rsid w:val="00FA13A2"/>
    <w:rsid w:val="00FA14C8"/>
    <w:rsid w:val="00FA1912"/>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7CC"/>
    <w:rsid w:val="00FA69BF"/>
    <w:rsid w:val="00FA6E77"/>
    <w:rsid w:val="00FB0949"/>
    <w:rsid w:val="00FB0E2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9B8"/>
    <w:rsid w:val="00FB59EA"/>
    <w:rsid w:val="00FB6006"/>
    <w:rsid w:val="00FB6257"/>
    <w:rsid w:val="00FB701C"/>
    <w:rsid w:val="00FB749D"/>
    <w:rsid w:val="00FB77B4"/>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78E"/>
    <w:rsid w:val="00FC598D"/>
    <w:rsid w:val="00FC5C93"/>
    <w:rsid w:val="00FC622D"/>
    <w:rsid w:val="00FC6F12"/>
    <w:rsid w:val="00FC6FAE"/>
    <w:rsid w:val="00FC754D"/>
    <w:rsid w:val="00FC764A"/>
    <w:rsid w:val="00FC79D0"/>
    <w:rsid w:val="00FC7CD8"/>
    <w:rsid w:val="00FC7CE0"/>
    <w:rsid w:val="00FD057D"/>
    <w:rsid w:val="00FD10A7"/>
    <w:rsid w:val="00FD1442"/>
    <w:rsid w:val="00FD151A"/>
    <w:rsid w:val="00FD1F5D"/>
    <w:rsid w:val="00FD21B1"/>
    <w:rsid w:val="00FD27D2"/>
    <w:rsid w:val="00FD2D3F"/>
    <w:rsid w:val="00FD2E52"/>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E51"/>
    <w:rsid w:val="00FD63FD"/>
    <w:rsid w:val="00FD669E"/>
    <w:rsid w:val="00FD729F"/>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5F5B4-FAFE-4114-8B2C-604FE1EA3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3427</TotalTime>
  <Pages>2</Pages>
  <Words>613</Words>
  <Characters>3497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1411</cp:revision>
  <cp:lastPrinted>2018-04-04T09:40:00Z</cp:lastPrinted>
  <dcterms:created xsi:type="dcterms:W3CDTF">2018-11-01T12:39:00Z</dcterms:created>
  <dcterms:modified xsi:type="dcterms:W3CDTF">2021-01-15T04:02:00Z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